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ABEDA" w14:textId="77777777" w:rsidR="00B24C86" w:rsidRDefault="00B24C86" w:rsidP="00C21B8A">
      <w:pPr>
        <w:pStyle w:val="BodyText"/>
        <w:jc w:val="center"/>
        <w:rPr>
          <w:rFonts w:ascii="Times New Roman" w:hAnsi="Times New Roman" w:cs="Times New Roman"/>
          <w:b/>
          <w:bCs/>
          <w:color w:val="4F81BD" w:themeColor="accent1"/>
          <w:sz w:val="44"/>
          <w:szCs w:val="44"/>
          <w:lang w:val="en-GB"/>
        </w:rPr>
      </w:pPr>
    </w:p>
    <w:p w14:paraId="30EEA590" w14:textId="5DFB1C8D" w:rsidR="00671538" w:rsidRPr="007561B8" w:rsidRDefault="000E59FD" w:rsidP="00C21B8A">
      <w:pPr>
        <w:pStyle w:val="BodyText"/>
        <w:jc w:val="center"/>
        <w:rPr>
          <w:rFonts w:ascii="Times New Roman" w:hAnsi="Times New Roman" w:cs="Times New Roman"/>
          <w:b/>
          <w:bCs/>
          <w:color w:val="4F81BD" w:themeColor="accent1"/>
          <w:sz w:val="44"/>
          <w:szCs w:val="44"/>
          <w:lang w:val="en-GB"/>
        </w:rPr>
      </w:pPr>
      <w:r>
        <w:rPr>
          <w:rFonts w:ascii="Times New Roman" w:hAnsi="Times New Roman" w:cs="Times New Roman"/>
          <w:b/>
          <w:bCs/>
          <w:color w:val="4F81BD" w:themeColor="accent1"/>
          <w:sz w:val="44"/>
          <w:szCs w:val="44"/>
          <w:lang w:val="en-GB"/>
        </w:rPr>
        <w:t>Call for Expression of Interest for</w:t>
      </w:r>
      <w:r w:rsidR="00FD0B18" w:rsidRPr="007561B8">
        <w:rPr>
          <w:rFonts w:ascii="Times New Roman" w:hAnsi="Times New Roman" w:cs="Times New Roman"/>
          <w:b/>
          <w:bCs/>
          <w:color w:val="4F81BD" w:themeColor="accent1"/>
          <w:sz w:val="44"/>
          <w:szCs w:val="44"/>
          <w:lang w:val="en-GB"/>
        </w:rPr>
        <w:t xml:space="preserve"> the </w:t>
      </w:r>
      <w:r w:rsidR="009755E8">
        <w:rPr>
          <w:rFonts w:ascii="Times New Roman" w:hAnsi="Times New Roman" w:cs="Times New Roman"/>
          <w:b/>
          <w:bCs/>
          <w:color w:val="4F81BD" w:themeColor="accent1"/>
          <w:sz w:val="44"/>
          <w:szCs w:val="44"/>
          <w:lang w:val="en-GB"/>
        </w:rPr>
        <w:t>E</w:t>
      </w:r>
      <w:r w:rsidR="00FD0B18" w:rsidRPr="007561B8">
        <w:rPr>
          <w:rFonts w:ascii="Times New Roman" w:hAnsi="Times New Roman" w:cs="Times New Roman"/>
          <w:b/>
          <w:bCs/>
          <w:color w:val="4F81BD" w:themeColor="accent1"/>
          <w:sz w:val="44"/>
          <w:szCs w:val="44"/>
          <w:lang w:val="en-GB"/>
        </w:rPr>
        <w:t xml:space="preserve">stablishment of </w:t>
      </w:r>
      <w:r w:rsidR="00C21B8A" w:rsidRPr="007561B8">
        <w:rPr>
          <w:rFonts w:ascii="Times New Roman" w:hAnsi="Times New Roman" w:cs="Times New Roman"/>
          <w:b/>
          <w:bCs/>
          <w:color w:val="4F81BD" w:themeColor="accent1"/>
          <w:sz w:val="44"/>
          <w:szCs w:val="44"/>
          <w:lang w:val="en-GB"/>
        </w:rPr>
        <w:t>the</w:t>
      </w:r>
      <w:r w:rsidR="00FD0B18" w:rsidRPr="007561B8">
        <w:rPr>
          <w:rFonts w:ascii="Times New Roman" w:hAnsi="Times New Roman" w:cs="Times New Roman"/>
          <w:b/>
          <w:bCs/>
          <w:color w:val="4F81BD" w:themeColor="accent1"/>
          <w:sz w:val="44"/>
          <w:szCs w:val="44"/>
          <w:lang w:val="en-GB"/>
        </w:rPr>
        <w:t xml:space="preserve"> EU-Rail Scientific Steering Group</w:t>
      </w:r>
    </w:p>
    <w:p w14:paraId="4AD43FB1" w14:textId="77777777" w:rsidR="00C21B8A" w:rsidRPr="007561B8" w:rsidRDefault="00C21B8A" w:rsidP="00C21B8A">
      <w:pPr>
        <w:pStyle w:val="BodyText"/>
        <w:jc w:val="center"/>
        <w:rPr>
          <w:rFonts w:ascii="Times New Roman" w:hAnsi="Times New Roman" w:cs="Times New Roman"/>
          <w:b/>
          <w:bCs/>
          <w:color w:val="4F81BD" w:themeColor="accent1"/>
          <w:sz w:val="44"/>
          <w:szCs w:val="44"/>
          <w:lang w:val="en-GB"/>
        </w:rPr>
      </w:pPr>
    </w:p>
    <w:p w14:paraId="39A469D7" w14:textId="012211FA" w:rsidR="00FD0B18" w:rsidRPr="007561B8" w:rsidRDefault="00D97CD6" w:rsidP="00FD0B18">
      <w:pPr>
        <w:pStyle w:val="Heading1"/>
        <w:numPr>
          <w:ilvl w:val="0"/>
          <w:numId w:val="12"/>
        </w:numPr>
        <w:tabs>
          <w:tab w:val="left" w:pos="1391"/>
          <w:tab w:val="left" w:pos="1392"/>
        </w:tabs>
        <w:rPr>
          <w:rFonts w:ascii="Times New Roman" w:hAnsi="Times New Roman" w:cs="Times New Roman"/>
          <w:color w:val="4F81BD" w:themeColor="accent1"/>
          <w:sz w:val="24"/>
          <w:szCs w:val="24"/>
          <w:lang w:val="en-GB"/>
        </w:rPr>
      </w:pPr>
      <w:bookmarkStart w:id="0" w:name="1_INTRODUCTION"/>
      <w:bookmarkStart w:id="1" w:name="_Toc118728404"/>
      <w:bookmarkEnd w:id="0"/>
      <w:r w:rsidRPr="007561B8">
        <w:rPr>
          <w:rFonts w:ascii="Times New Roman" w:hAnsi="Times New Roman" w:cs="Times New Roman"/>
          <w:color w:val="4F81BD" w:themeColor="accent1"/>
          <w:spacing w:val="-2"/>
          <w:sz w:val="24"/>
          <w:szCs w:val="24"/>
          <w:lang w:val="en-GB"/>
        </w:rPr>
        <w:t>INTRODUCTION</w:t>
      </w:r>
      <w:bookmarkStart w:id="2" w:name="1.1_Acronyms_and_terminology"/>
      <w:bookmarkStart w:id="3" w:name="1.2_The_SESAR_3_Joint_Undertaking"/>
      <w:bookmarkStart w:id="4" w:name="_Toc118728405"/>
      <w:bookmarkEnd w:id="1"/>
      <w:bookmarkEnd w:id="2"/>
      <w:bookmarkEnd w:id="3"/>
    </w:p>
    <w:p w14:paraId="131850C8" w14:textId="77777777" w:rsidR="00FD0B18" w:rsidRPr="007561B8" w:rsidRDefault="00FD0B18" w:rsidP="00FD0B18">
      <w:pPr>
        <w:pStyle w:val="Heading1"/>
        <w:tabs>
          <w:tab w:val="left" w:pos="1391"/>
          <w:tab w:val="left" w:pos="1392"/>
        </w:tabs>
        <w:ind w:left="720" w:firstLine="0"/>
        <w:rPr>
          <w:rFonts w:ascii="Times New Roman" w:hAnsi="Times New Roman" w:cs="Times New Roman"/>
          <w:color w:val="4F81BD" w:themeColor="accent1"/>
          <w:sz w:val="24"/>
          <w:szCs w:val="24"/>
          <w:lang w:val="en-GB"/>
        </w:rPr>
      </w:pPr>
    </w:p>
    <w:p w14:paraId="6197B1FE" w14:textId="24DFDD07" w:rsidR="00671538" w:rsidRPr="007561B8" w:rsidRDefault="00D97CD6" w:rsidP="00FD0B18">
      <w:pPr>
        <w:pStyle w:val="Heading1"/>
        <w:numPr>
          <w:ilvl w:val="1"/>
          <w:numId w:val="12"/>
        </w:numPr>
        <w:tabs>
          <w:tab w:val="left" w:pos="1391"/>
          <w:tab w:val="left" w:pos="1392"/>
        </w:tabs>
        <w:rPr>
          <w:rFonts w:ascii="Times New Roman" w:hAnsi="Times New Roman" w:cs="Times New Roman"/>
          <w:color w:val="4F81BD" w:themeColor="accent1"/>
          <w:sz w:val="24"/>
          <w:szCs w:val="24"/>
          <w:lang w:val="en-GB"/>
        </w:rPr>
      </w:pPr>
      <w:r w:rsidRPr="007561B8">
        <w:rPr>
          <w:rFonts w:ascii="Times New Roman" w:hAnsi="Times New Roman" w:cs="Times New Roman"/>
          <w:color w:val="4F81BC"/>
          <w:sz w:val="24"/>
          <w:szCs w:val="24"/>
          <w:lang w:val="en-GB"/>
        </w:rPr>
        <w:t>The</w:t>
      </w:r>
      <w:r w:rsidRPr="007561B8">
        <w:rPr>
          <w:rFonts w:ascii="Times New Roman" w:hAnsi="Times New Roman" w:cs="Times New Roman"/>
          <w:color w:val="4F81BC"/>
          <w:spacing w:val="-3"/>
          <w:sz w:val="24"/>
          <w:szCs w:val="24"/>
          <w:lang w:val="en-GB"/>
        </w:rPr>
        <w:t xml:space="preserve"> </w:t>
      </w:r>
      <w:r w:rsidR="008D5A52" w:rsidRPr="007561B8">
        <w:rPr>
          <w:rFonts w:ascii="Times New Roman" w:hAnsi="Times New Roman" w:cs="Times New Roman"/>
          <w:color w:val="4F81BC"/>
          <w:sz w:val="24"/>
          <w:szCs w:val="24"/>
          <w:lang w:val="en-GB"/>
        </w:rPr>
        <w:t>Europe’s Rail</w:t>
      </w:r>
      <w:r w:rsidRPr="007561B8">
        <w:rPr>
          <w:rFonts w:ascii="Times New Roman" w:hAnsi="Times New Roman" w:cs="Times New Roman"/>
          <w:color w:val="4F81BC"/>
          <w:spacing w:val="-2"/>
          <w:sz w:val="24"/>
          <w:szCs w:val="24"/>
          <w:lang w:val="en-GB"/>
        </w:rPr>
        <w:t xml:space="preserve"> </w:t>
      </w:r>
      <w:r w:rsidRPr="007561B8">
        <w:rPr>
          <w:rFonts w:ascii="Times New Roman" w:hAnsi="Times New Roman" w:cs="Times New Roman"/>
          <w:color w:val="4F81BC"/>
          <w:sz w:val="24"/>
          <w:szCs w:val="24"/>
          <w:lang w:val="en-GB"/>
        </w:rPr>
        <w:t>Joint</w:t>
      </w:r>
      <w:r w:rsidRPr="007561B8">
        <w:rPr>
          <w:rFonts w:ascii="Times New Roman" w:hAnsi="Times New Roman" w:cs="Times New Roman"/>
          <w:color w:val="4F81BC"/>
          <w:spacing w:val="-1"/>
          <w:sz w:val="24"/>
          <w:szCs w:val="24"/>
          <w:lang w:val="en-GB"/>
        </w:rPr>
        <w:t xml:space="preserve"> </w:t>
      </w:r>
      <w:r w:rsidRPr="007561B8">
        <w:rPr>
          <w:rFonts w:ascii="Times New Roman" w:hAnsi="Times New Roman" w:cs="Times New Roman"/>
          <w:color w:val="4F81BC"/>
          <w:spacing w:val="-2"/>
          <w:sz w:val="24"/>
          <w:szCs w:val="24"/>
          <w:lang w:val="en-GB"/>
        </w:rPr>
        <w:t>Undertaking</w:t>
      </w:r>
      <w:bookmarkEnd w:id="4"/>
    </w:p>
    <w:p w14:paraId="25A65554" w14:textId="77777777" w:rsidR="00B37253" w:rsidRPr="007561B8" w:rsidRDefault="00B37253" w:rsidP="00B37253">
      <w:pPr>
        <w:pStyle w:val="Heading2"/>
        <w:tabs>
          <w:tab w:val="left" w:pos="1964"/>
        </w:tabs>
        <w:ind w:firstLine="0"/>
        <w:rPr>
          <w:rFonts w:ascii="Times New Roman" w:hAnsi="Times New Roman" w:cs="Times New Roman"/>
          <w:sz w:val="24"/>
          <w:szCs w:val="24"/>
          <w:lang w:val="en-GB"/>
        </w:rPr>
      </w:pPr>
    </w:p>
    <w:p w14:paraId="139445E0" w14:textId="66582CC6" w:rsidR="00671538" w:rsidRPr="007561B8" w:rsidRDefault="00D97CD6" w:rsidP="00FD0B18">
      <w:pPr>
        <w:pStyle w:val="BodyText"/>
        <w:ind w:left="1440"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 xml:space="preserve">The </w:t>
      </w:r>
      <w:r w:rsidR="008D5A52" w:rsidRPr="007561B8">
        <w:rPr>
          <w:rFonts w:ascii="Times New Roman" w:hAnsi="Times New Roman" w:cs="Times New Roman"/>
          <w:sz w:val="24"/>
          <w:szCs w:val="24"/>
          <w:lang w:val="en-GB"/>
        </w:rPr>
        <w:t>Europe’s Rail</w:t>
      </w:r>
      <w:r w:rsidRPr="007561B8">
        <w:rPr>
          <w:rFonts w:ascii="Times New Roman" w:hAnsi="Times New Roman" w:cs="Times New Roman"/>
          <w:sz w:val="24"/>
          <w:szCs w:val="24"/>
          <w:lang w:val="en-GB"/>
        </w:rPr>
        <w:t xml:space="preserve"> Joint Undertaking (hereinafter </w:t>
      </w:r>
      <w:r w:rsidR="008D5A52" w:rsidRPr="007561B8">
        <w:rPr>
          <w:rFonts w:ascii="Times New Roman" w:hAnsi="Times New Roman" w:cs="Times New Roman"/>
          <w:sz w:val="24"/>
          <w:szCs w:val="24"/>
          <w:lang w:val="en-GB"/>
        </w:rPr>
        <w:t>EU-Rail</w:t>
      </w:r>
      <w:r w:rsidRPr="007561B8">
        <w:rPr>
          <w:rFonts w:ascii="Times New Roman" w:hAnsi="Times New Roman" w:cs="Times New Roman"/>
          <w:sz w:val="24"/>
          <w:szCs w:val="24"/>
          <w:lang w:val="en-GB"/>
        </w:rPr>
        <w:t>) was established by Council Regulation (EU) 2021/2085 of 19 November 2021 (“Single Basic Act</w:t>
      </w:r>
      <w:r w:rsidR="00B37253" w:rsidRPr="007561B8">
        <w:rPr>
          <w:rFonts w:ascii="Times New Roman" w:hAnsi="Times New Roman" w:cs="Times New Roman"/>
          <w:sz w:val="24"/>
          <w:szCs w:val="24"/>
          <w:lang w:val="en-GB"/>
        </w:rPr>
        <w:t xml:space="preserve"> or SBA</w:t>
      </w:r>
      <w:r w:rsidRPr="007561B8">
        <w:rPr>
          <w:rFonts w:ascii="Times New Roman" w:hAnsi="Times New Roman" w:cs="Times New Roman"/>
          <w:sz w:val="24"/>
          <w:szCs w:val="24"/>
          <w:lang w:val="en-GB"/>
        </w:rPr>
        <w:t>”)</w:t>
      </w:r>
      <w:r w:rsidR="008D5A52" w:rsidRPr="007561B8">
        <w:rPr>
          <w:rStyle w:val="FootnoteReference"/>
          <w:rFonts w:ascii="Times New Roman" w:hAnsi="Times New Roman" w:cs="Times New Roman"/>
          <w:sz w:val="24"/>
          <w:szCs w:val="24"/>
          <w:lang w:val="en-GB"/>
        </w:rPr>
        <w:footnoteReference w:id="2"/>
      </w:r>
      <w:r w:rsidRPr="007561B8">
        <w:rPr>
          <w:rFonts w:ascii="Times New Roman" w:hAnsi="Times New Roman" w:cs="Times New Roman"/>
          <w:sz w:val="24"/>
          <w:szCs w:val="24"/>
          <w:lang w:val="en-GB"/>
        </w:rPr>
        <w:t>.</w:t>
      </w:r>
    </w:p>
    <w:p w14:paraId="00C22833" w14:textId="77777777" w:rsidR="00B37253" w:rsidRPr="007561B8" w:rsidRDefault="00B37253" w:rsidP="00B37253">
      <w:pPr>
        <w:pStyle w:val="BodyText"/>
        <w:ind w:left="959" w:right="995" w:hanging="1"/>
        <w:jc w:val="both"/>
        <w:rPr>
          <w:rFonts w:ascii="Times New Roman" w:hAnsi="Times New Roman" w:cs="Times New Roman"/>
          <w:sz w:val="24"/>
          <w:szCs w:val="24"/>
          <w:lang w:val="en-GB"/>
        </w:rPr>
      </w:pPr>
    </w:p>
    <w:p w14:paraId="66096FFB" w14:textId="6ABD4FBE" w:rsidR="00671538" w:rsidRPr="007561B8" w:rsidRDefault="00B37253" w:rsidP="00FD0B18">
      <w:pPr>
        <w:pStyle w:val="BodyText"/>
        <w:ind w:left="1440" w:right="995"/>
        <w:jc w:val="both"/>
        <w:rPr>
          <w:rFonts w:ascii="Times New Roman" w:hAnsi="Times New Roman" w:cs="Times New Roman"/>
          <w:i/>
          <w:sz w:val="24"/>
          <w:szCs w:val="24"/>
          <w:lang w:val="en-GB"/>
        </w:rPr>
      </w:pPr>
      <w:r w:rsidRPr="007561B8">
        <w:rPr>
          <w:rFonts w:ascii="Times New Roman" w:hAnsi="Times New Roman" w:cs="Times New Roman"/>
          <w:sz w:val="24"/>
          <w:szCs w:val="24"/>
          <w:lang w:val="en-GB"/>
        </w:rPr>
        <w:t>The objective</w:t>
      </w:r>
      <w:r w:rsidR="005B01B1">
        <w:rPr>
          <w:rFonts w:ascii="Times New Roman" w:hAnsi="Times New Roman" w:cs="Times New Roman"/>
          <w:sz w:val="24"/>
          <w:szCs w:val="24"/>
          <w:lang w:val="en-GB"/>
        </w:rPr>
        <w:t>s</w:t>
      </w:r>
      <w:r w:rsidRPr="007561B8">
        <w:rPr>
          <w:rFonts w:ascii="Times New Roman" w:hAnsi="Times New Roman" w:cs="Times New Roman"/>
          <w:sz w:val="24"/>
          <w:szCs w:val="24"/>
          <w:lang w:val="en-GB"/>
        </w:rPr>
        <w:t xml:space="preserve"> of EU-Rail are defined in Article 85 of the SBA, as well as further detailed in the EU-Rail Master Plan and Multi Annual Work Programme adopted by the Governing Board on 1 March 2022. </w:t>
      </w:r>
    </w:p>
    <w:p w14:paraId="1319E72C" w14:textId="77777777" w:rsidR="00671538" w:rsidRPr="007561B8" w:rsidRDefault="00671538" w:rsidP="00B37253">
      <w:pPr>
        <w:pStyle w:val="BodyText"/>
        <w:rPr>
          <w:rFonts w:ascii="Times New Roman" w:hAnsi="Times New Roman" w:cs="Times New Roman"/>
          <w:i/>
          <w:sz w:val="24"/>
          <w:szCs w:val="24"/>
          <w:lang w:val="en-GB"/>
        </w:rPr>
      </w:pPr>
    </w:p>
    <w:p w14:paraId="63C6478B" w14:textId="321FE3EB" w:rsidR="00671538" w:rsidRPr="007561B8" w:rsidRDefault="00D97CD6" w:rsidP="00FD0B18">
      <w:pPr>
        <w:pStyle w:val="Heading1"/>
        <w:numPr>
          <w:ilvl w:val="0"/>
          <w:numId w:val="12"/>
        </w:numPr>
        <w:tabs>
          <w:tab w:val="left" w:pos="1391"/>
          <w:tab w:val="left" w:pos="1392"/>
        </w:tabs>
        <w:rPr>
          <w:rFonts w:ascii="Times New Roman" w:hAnsi="Times New Roman" w:cs="Times New Roman"/>
          <w:color w:val="4F81BD" w:themeColor="accent1"/>
          <w:sz w:val="24"/>
          <w:szCs w:val="24"/>
          <w:lang w:val="en-GB"/>
        </w:rPr>
      </w:pPr>
      <w:bookmarkStart w:id="5" w:name="2_THE_SCIENTIFIC_COMMITTEE"/>
      <w:bookmarkStart w:id="6" w:name="_Toc118728406"/>
      <w:bookmarkEnd w:id="5"/>
      <w:r w:rsidRPr="007561B8">
        <w:rPr>
          <w:rFonts w:ascii="Times New Roman" w:hAnsi="Times New Roman" w:cs="Times New Roman"/>
          <w:color w:val="4F81BD" w:themeColor="accent1"/>
          <w:sz w:val="24"/>
          <w:szCs w:val="24"/>
          <w:lang w:val="en-GB"/>
        </w:rPr>
        <w:t>THE</w:t>
      </w:r>
      <w:r w:rsidRPr="007561B8">
        <w:rPr>
          <w:rFonts w:ascii="Times New Roman" w:hAnsi="Times New Roman" w:cs="Times New Roman"/>
          <w:color w:val="4F81BD" w:themeColor="accent1"/>
          <w:spacing w:val="-11"/>
          <w:sz w:val="24"/>
          <w:szCs w:val="24"/>
          <w:lang w:val="en-GB"/>
        </w:rPr>
        <w:t xml:space="preserve"> </w:t>
      </w:r>
      <w:r w:rsidRPr="007561B8">
        <w:rPr>
          <w:rFonts w:ascii="Times New Roman" w:hAnsi="Times New Roman" w:cs="Times New Roman"/>
          <w:color w:val="4F81BD" w:themeColor="accent1"/>
          <w:sz w:val="24"/>
          <w:szCs w:val="24"/>
          <w:lang w:val="en-GB"/>
        </w:rPr>
        <w:t>SCIENTIFIC</w:t>
      </w:r>
      <w:r w:rsidRPr="007561B8">
        <w:rPr>
          <w:rFonts w:ascii="Times New Roman" w:hAnsi="Times New Roman" w:cs="Times New Roman"/>
          <w:color w:val="4F81BD" w:themeColor="accent1"/>
          <w:spacing w:val="-10"/>
          <w:sz w:val="24"/>
          <w:szCs w:val="24"/>
          <w:lang w:val="en-GB"/>
        </w:rPr>
        <w:t xml:space="preserve"> </w:t>
      </w:r>
      <w:r w:rsidR="00696ABB" w:rsidRPr="007561B8">
        <w:rPr>
          <w:rFonts w:ascii="Times New Roman" w:hAnsi="Times New Roman" w:cs="Times New Roman"/>
          <w:color w:val="4F81BD" w:themeColor="accent1"/>
          <w:spacing w:val="-2"/>
          <w:sz w:val="24"/>
          <w:szCs w:val="24"/>
          <w:lang w:val="en-GB"/>
        </w:rPr>
        <w:t xml:space="preserve">STEERING </w:t>
      </w:r>
      <w:r w:rsidR="00E43D4B">
        <w:rPr>
          <w:rFonts w:ascii="Times New Roman" w:hAnsi="Times New Roman" w:cs="Times New Roman"/>
          <w:color w:val="4F81BD" w:themeColor="accent1"/>
          <w:spacing w:val="-2"/>
          <w:sz w:val="24"/>
          <w:szCs w:val="24"/>
          <w:lang w:val="en-GB"/>
        </w:rPr>
        <w:t>GROUP</w:t>
      </w:r>
      <w:bookmarkEnd w:id="6"/>
    </w:p>
    <w:p w14:paraId="408B403E" w14:textId="77777777" w:rsidR="00B37253" w:rsidRPr="007561B8" w:rsidRDefault="00B37253" w:rsidP="00B37253">
      <w:pPr>
        <w:pStyle w:val="Heading1"/>
        <w:tabs>
          <w:tab w:val="left" w:pos="1391"/>
          <w:tab w:val="left" w:pos="1392"/>
        </w:tabs>
        <w:ind w:firstLine="0"/>
        <w:rPr>
          <w:rFonts w:ascii="Times New Roman" w:hAnsi="Times New Roman" w:cs="Times New Roman"/>
          <w:sz w:val="24"/>
          <w:szCs w:val="24"/>
          <w:lang w:val="en-GB"/>
        </w:rPr>
      </w:pPr>
    </w:p>
    <w:p w14:paraId="48B3810D" w14:textId="3324B5F3" w:rsidR="00671538" w:rsidRPr="007561B8" w:rsidRDefault="00D97CD6" w:rsidP="00FD0B18">
      <w:pPr>
        <w:pStyle w:val="Heading2"/>
        <w:numPr>
          <w:ilvl w:val="1"/>
          <w:numId w:val="12"/>
        </w:numPr>
        <w:tabs>
          <w:tab w:val="left" w:pos="1964"/>
        </w:tabs>
        <w:jc w:val="both"/>
        <w:rPr>
          <w:rFonts w:ascii="Times New Roman" w:hAnsi="Times New Roman" w:cs="Times New Roman"/>
          <w:sz w:val="24"/>
          <w:szCs w:val="24"/>
          <w:lang w:val="en-GB"/>
        </w:rPr>
      </w:pPr>
      <w:bookmarkStart w:id="7" w:name="2.1_Purpose"/>
      <w:bookmarkStart w:id="8" w:name="_Toc118728407"/>
      <w:bookmarkEnd w:id="7"/>
      <w:r w:rsidRPr="007561B8">
        <w:rPr>
          <w:rFonts w:ascii="Times New Roman" w:hAnsi="Times New Roman" w:cs="Times New Roman"/>
          <w:color w:val="4F81BC"/>
          <w:spacing w:val="-2"/>
          <w:sz w:val="24"/>
          <w:szCs w:val="24"/>
          <w:lang w:val="en-GB"/>
        </w:rPr>
        <w:t>Purpose</w:t>
      </w:r>
      <w:bookmarkEnd w:id="8"/>
    </w:p>
    <w:p w14:paraId="07DB74DD" w14:textId="77777777" w:rsidR="00B37253" w:rsidRPr="007561B8" w:rsidRDefault="00B37253" w:rsidP="00B37253">
      <w:pPr>
        <w:pStyle w:val="BodyText"/>
        <w:ind w:left="960" w:right="996"/>
        <w:jc w:val="both"/>
        <w:rPr>
          <w:rFonts w:ascii="Times New Roman" w:hAnsi="Times New Roman" w:cs="Times New Roman"/>
          <w:sz w:val="24"/>
          <w:szCs w:val="24"/>
          <w:lang w:val="en-GB"/>
        </w:rPr>
      </w:pPr>
    </w:p>
    <w:p w14:paraId="4EB98928" w14:textId="7D74A2B4" w:rsidR="00492D50" w:rsidRPr="007561B8" w:rsidRDefault="00696ABB" w:rsidP="00C21B8A">
      <w:pPr>
        <w:pStyle w:val="BodyText"/>
        <w:ind w:left="1418"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 xml:space="preserve">Article </w:t>
      </w:r>
      <w:r w:rsidR="00D97CD6" w:rsidRPr="007561B8">
        <w:rPr>
          <w:rFonts w:ascii="Times New Roman" w:hAnsi="Times New Roman" w:cs="Times New Roman"/>
          <w:sz w:val="24"/>
          <w:szCs w:val="24"/>
          <w:lang w:val="en-GB"/>
        </w:rPr>
        <w:t>21(1)(a)</w:t>
      </w:r>
      <w:r w:rsidR="00B24C86">
        <w:rPr>
          <w:rFonts w:ascii="Times New Roman" w:hAnsi="Times New Roman" w:cs="Times New Roman"/>
          <w:sz w:val="24"/>
          <w:szCs w:val="24"/>
          <w:lang w:val="en-GB"/>
        </w:rPr>
        <w:t xml:space="preserve"> of the SBA</w:t>
      </w:r>
      <w:r w:rsidR="00D97CD6" w:rsidRPr="007561B8">
        <w:rPr>
          <w:rFonts w:ascii="Times New Roman" w:hAnsi="Times New Roman" w:cs="Times New Roman"/>
          <w:sz w:val="24"/>
          <w:szCs w:val="24"/>
          <w:lang w:val="en-GB"/>
        </w:rPr>
        <w:t xml:space="preserve"> </w:t>
      </w:r>
      <w:r w:rsidR="00492D50" w:rsidRPr="007561B8">
        <w:rPr>
          <w:rFonts w:ascii="Times New Roman" w:hAnsi="Times New Roman" w:cs="Times New Roman"/>
          <w:sz w:val="24"/>
          <w:szCs w:val="24"/>
          <w:lang w:val="en-GB"/>
        </w:rPr>
        <w:t>requires the JUs to seek for scientific advice via</w:t>
      </w:r>
      <w:r w:rsidR="00B24C86">
        <w:rPr>
          <w:rFonts w:ascii="Times New Roman" w:hAnsi="Times New Roman" w:cs="Times New Roman"/>
          <w:sz w:val="24"/>
          <w:szCs w:val="24"/>
          <w:lang w:val="en-GB"/>
        </w:rPr>
        <w:t>:</w:t>
      </w:r>
      <w:r w:rsidR="00492D50" w:rsidRPr="007561B8">
        <w:rPr>
          <w:rFonts w:ascii="Times New Roman" w:hAnsi="Times New Roman" w:cs="Times New Roman"/>
          <w:sz w:val="24"/>
          <w:szCs w:val="24"/>
          <w:lang w:val="en-GB"/>
        </w:rPr>
        <w:t xml:space="preserve"> </w:t>
      </w:r>
    </w:p>
    <w:p w14:paraId="3932EC46" w14:textId="77777777" w:rsidR="00492D50" w:rsidRPr="007561B8" w:rsidRDefault="00492D50" w:rsidP="00492D50">
      <w:pPr>
        <w:pStyle w:val="BodyText"/>
        <w:ind w:left="960" w:right="996"/>
        <w:jc w:val="both"/>
        <w:rPr>
          <w:rFonts w:ascii="Times New Roman" w:hAnsi="Times New Roman" w:cs="Times New Roman"/>
          <w:sz w:val="24"/>
          <w:szCs w:val="24"/>
          <w:lang w:val="en-GB"/>
        </w:rPr>
      </w:pPr>
    </w:p>
    <w:p w14:paraId="2F29DCEB" w14:textId="77777777" w:rsidR="00FD0B18" w:rsidRPr="007561B8" w:rsidRDefault="00492D50" w:rsidP="00FD0B18">
      <w:pPr>
        <w:pStyle w:val="BodyText"/>
        <w:numPr>
          <w:ilvl w:val="5"/>
          <w:numId w:val="12"/>
        </w:numPr>
        <w:ind w:left="1560" w:right="996" w:hanging="142"/>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a scientific advisory body to be set up by the joint undertaking in accordance with the relevant provisions set out in Part Two, and subject to the provisions in this Article; or</w:t>
      </w:r>
    </w:p>
    <w:p w14:paraId="3155128D" w14:textId="77777777" w:rsidR="00FD0B18" w:rsidRPr="007561B8" w:rsidRDefault="00FD0B18" w:rsidP="00FD0B18">
      <w:pPr>
        <w:pStyle w:val="BodyText"/>
        <w:ind w:left="1560" w:right="996"/>
        <w:jc w:val="both"/>
        <w:rPr>
          <w:rFonts w:ascii="Times New Roman" w:hAnsi="Times New Roman" w:cs="Times New Roman"/>
          <w:sz w:val="24"/>
          <w:szCs w:val="24"/>
          <w:lang w:val="en-GB"/>
        </w:rPr>
      </w:pPr>
    </w:p>
    <w:p w14:paraId="4141CFBD" w14:textId="740CFD0F" w:rsidR="00492D50" w:rsidRPr="007561B8" w:rsidRDefault="00492D50" w:rsidP="00FD0B18">
      <w:pPr>
        <w:pStyle w:val="BodyText"/>
        <w:numPr>
          <w:ilvl w:val="5"/>
          <w:numId w:val="12"/>
        </w:numPr>
        <w:ind w:left="1560" w:right="996" w:hanging="142"/>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ad hoc requests for independent expertise by the governing board to the joint undertaking on specific questions.</w:t>
      </w:r>
      <w:r w:rsidRPr="007561B8">
        <w:rPr>
          <w:rFonts w:ascii="Times New Roman" w:hAnsi="Times New Roman" w:cs="Times New Roman"/>
          <w:sz w:val="24"/>
          <w:szCs w:val="24"/>
          <w:lang w:val="en-GB"/>
        </w:rPr>
        <w:cr/>
      </w:r>
    </w:p>
    <w:p w14:paraId="5A66144C" w14:textId="59872672" w:rsidR="00492D50" w:rsidRPr="007561B8" w:rsidRDefault="00492D50" w:rsidP="004443D6">
      <w:pPr>
        <w:pStyle w:val="BodyText"/>
        <w:ind w:left="1418"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 xml:space="preserve">Article 91(2) confirms that EU-Rail shall set up the necessary scientific advice along the same lines </w:t>
      </w:r>
      <w:r w:rsidR="00B24C86">
        <w:rPr>
          <w:rFonts w:ascii="Times New Roman" w:hAnsi="Times New Roman" w:cs="Times New Roman"/>
          <w:sz w:val="24"/>
          <w:szCs w:val="24"/>
          <w:lang w:val="en-GB"/>
        </w:rPr>
        <w:t>as</w:t>
      </w:r>
      <w:r w:rsidRPr="007561B8">
        <w:rPr>
          <w:rFonts w:ascii="Times New Roman" w:hAnsi="Times New Roman" w:cs="Times New Roman"/>
          <w:sz w:val="24"/>
          <w:szCs w:val="24"/>
          <w:lang w:val="en-GB"/>
        </w:rPr>
        <w:t xml:space="preserve"> Article 21(1)(a). </w:t>
      </w:r>
    </w:p>
    <w:p w14:paraId="7A621B31" w14:textId="77777777" w:rsidR="00492D50" w:rsidRPr="007561B8" w:rsidRDefault="00492D50" w:rsidP="00FD0B18">
      <w:pPr>
        <w:pStyle w:val="BodyText"/>
        <w:ind w:left="1418" w:right="996"/>
        <w:jc w:val="both"/>
        <w:rPr>
          <w:rFonts w:ascii="Times New Roman" w:hAnsi="Times New Roman" w:cs="Times New Roman"/>
          <w:sz w:val="24"/>
          <w:szCs w:val="24"/>
          <w:lang w:val="en-GB"/>
        </w:rPr>
      </w:pPr>
    </w:p>
    <w:p w14:paraId="428537BD" w14:textId="71DEF5D2" w:rsidR="00492D50" w:rsidRPr="007561B8" w:rsidRDefault="00492D50" w:rsidP="00FD0B18">
      <w:pPr>
        <w:pStyle w:val="BodyText"/>
        <w:ind w:left="1418"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 xml:space="preserve">The Governing Board in its Decision of 21 December 2021 extended the mandate of the existing Scientific Committee of Shift2Rail </w:t>
      </w:r>
      <w:r w:rsidR="00B24C86">
        <w:rPr>
          <w:rFonts w:ascii="Times New Roman" w:hAnsi="Times New Roman" w:cs="Times New Roman"/>
          <w:sz w:val="24"/>
          <w:szCs w:val="24"/>
          <w:lang w:val="en-GB"/>
        </w:rPr>
        <w:t>until</w:t>
      </w:r>
      <w:r w:rsidRPr="007561B8">
        <w:rPr>
          <w:rFonts w:ascii="Times New Roman" w:hAnsi="Times New Roman" w:cs="Times New Roman"/>
          <w:sz w:val="24"/>
          <w:szCs w:val="24"/>
          <w:lang w:val="en-GB"/>
        </w:rPr>
        <w:t xml:space="preserve"> a new Decision </w:t>
      </w:r>
      <w:r w:rsidR="00B24C86">
        <w:rPr>
          <w:rFonts w:ascii="Times New Roman" w:hAnsi="Times New Roman" w:cs="Times New Roman"/>
          <w:sz w:val="24"/>
          <w:szCs w:val="24"/>
          <w:lang w:val="en-GB"/>
        </w:rPr>
        <w:t xml:space="preserve">is </w:t>
      </w:r>
      <w:r w:rsidRPr="007561B8">
        <w:rPr>
          <w:rFonts w:ascii="Times New Roman" w:hAnsi="Times New Roman" w:cs="Times New Roman"/>
          <w:sz w:val="24"/>
          <w:szCs w:val="24"/>
          <w:lang w:val="en-GB"/>
        </w:rPr>
        <w:t>taken to establish the necessary scientific advice.</w:t>
      </w:r>
    </w:p>
    <w:p w14:paraId="30018B81" w14:textId="77777777" w:rsidR="00492D50" w:rsidRPr="007561B8" w:rsidRDefault="00492D50" w:rsidP="00FD0B18">
      <w:pPr>
        <w:pStyle w:val="BodyText"/>
        <w:ind w:left="1418" w:right="996"/>
        <w:jc w:val="both"/>
        <w:rPr>
          <w:rFonts w:ascii="Times New Roman" w:hAnsi="Times New Roman" w:cs="Times New Roman"/>
          <w:sz w:val="24"/>
          <w:szCs w:val="24"/>
          <w:lang w:val="en-GB"/>
        </w:rPr>
      </w:pPr>
    </w:p>
    <w:p w14:paraId="7ED1EA22" w14:textId="29347B45" w:rsidR="00671538" w:rsidRPr="007561B8" w:rsidRDefault="00492D50" w:rsidP="00FD0B18">
      <w:pPr>
        <w:pStyle w:val="BodyText"/>
        <w:ind w:left="1418"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 xml:space="preserve">In this respect, the Governing Board at its meeting of </w:t>
      </w:r>
      <w:r w:rsidR="00B24C86">
        <w:rPr>
          <w:rFonts w:ascii="Times New Roman" w:hAnsi="Times New Roman" w:cs="Times New Roman"/>
          <w:sz w:val="24"/>
          <w:szCs w:val="24"/>
          <w:lang w:val="en-GB"/>
        </w:rPr>
        <w:t>15/03/2023</w:t>
      </w:r>
      <w:r w:rsidRPr="007561B8">
        <w:rPr>
          <w:rFonts w:ascii="Times New Roman" w:hAnsi="Times New Roman" w:cs="Times New Roman"/>
          <w:sz w:val="24"/>
          <w:szCs w:val="24"/>
          <w:lang w:val="en-GB"/>
        </w:rPr>
        <w:t xml:space="preserve"> decided to proceed with the establishment of a Scientific Steering Group in accordance with Article 91(2) </w:t>
      </w:r>
      <w:r w:rsidR="00D97CD6" w:rsidRPr="007561B8">
        <w:rPr>
          <w:rFonts w:ascii="Times New Roman" w:hAnsi="Times New Roman" w:cs="Times New Roman"/>
          <w:sz w:val="24"/>
          <w:szCs w:val="24"/>
          <w:lang w:val="en-GB"/>
        </w:rPr>
        <w:t>to provide advice and recommendations to the Governing Board (hereinafter referred to as GB)</w:t>
      </w:r>
      <w:r w:rsidR="00161403" w:rsidRPr="007561B8">
        <w:rPr>
          <w:rFonts w:ascii="Times New Roman" w:hAnsi="Times New Roman" w:cs="Times New Roman"/>
          <w:sz w:val="24"/>
          <w:szCs w:val="24"/>
          <w:lang w:val="en-GB"/>
        </w:rPr>
        <w:t xml:space="preserve"> and the Executive Director</w:t>
      </w:r>
      <w:r w:rsidR="0085339D">
        <w:rPr>
          <w:rFonts w:ascii="Times New Roman" w:hAnsi="Times New Roman" w:cs="Times New Roman"/>
          <w:sz w:val="24"/>
          <w:szCs w:val="24"/>
          <w:lang w:val="en-GB"/>
        </w:rPr>
        <w:t xml:space="preserve"> (ED)</w:t>
      </w:r>
      <w:r w:rsidR="00D97CD6" w:rsidRPr="007561B8">
        <w:rPr>
          <w:rFonts w:ascii="Times New Roman" w:hAnsi="Times New Roman" w:cs="Times New Roman"/>
          <w:sz w:val="24"/>
          <w:szCs w:val="24"/>
          <w:lang w:val="en-GB"/>
        </w:rPr>
        <w:t xml:space="preserve"> on the progress of the implementation of the </w:t>
      </w:r>
      <w:r w:rsidR="00161403" w:rsidRPr="007561B8">
        <w:rPr>
          <w:rFonts w:ascii="Times New Roman" w:hAnsi="Times New Roman" w:cs="Times New Roman"/>
          <w:sz w:val="24"/>
          <w:szCs w:val="24"/>
          <w:lang w:val="en-GB"/>
        </w:rPr>
        <w:t>EU-Rail</w:t>
      </w:r>
      <w:r w:rsidR="00D97CD6" w:rsidRPr="007561B8">
        <w:rPr>
          <w:rFonts w:ascii="Times New Roman" w:hAnsi="Times New Roman" w:cs="Times New Roman"/>
          <w:sz w:val="24"/>
          <w:szCs w:val="24"/>
          <w:lang w:val="en-GB"/>
        </w:rPr>
        <w:t xml:space="preserve"> Research</w:t>
      </w:r>
      <w:r w:rsidR="00161403" w:rsidRPr="007561B8">
        <w:rPr>
          <w:rFonts w:ascii="Times New Roman" w:hAnsi="Times New Roman" w:cs="Times New Roman"/>
          <w:sz w:val="24"/>
          <w:szCs w:val="24"/>
          <w:lang w:val="en-GB"/>
        </w:rPr>
        <w:t xml:space="preserve"> and Innovation</w:t>
      </w:r>
      <w:r w:rsidR="00D97CD6" w:rsidRPr="007561B8">
        <w:rPr>
          <w:rFonts w:ascii="Times New Roman" w:hAnsi="Times New Roman" w:cs="Times New Roman"/>
          <w:sz w:val="24"/>
          <w:szCs w:val="24"/>
          <w:lang w:val="en-GB"/>
        </w:rPr>
        <w:t xml:space="preserve"> Programme, in particular on its </w:t>
      </w:r>
      <w:r w:rsidR="00161403" w:rsidRPr="007561B8">
        <w:rPr>
          <w:rFonts w:ascii="Times New Roman" w:hAnsi="Times New Roman" w:cs="Times New Roman"/>
          <w:sz w:val="24"/>
          <w:szCs w:val="24"/>
          <w:lang w:val="en-GB"/>
        </w:rPr>
        <w:t xml:space="preserve">progress, </w:t>
      </w:r>
      <w:r w:rsidR="00D97CD6" w:rsidRPr="007561B8">
        <w:rPr>
          <w:rFonts w:ascii="Times New Roman" w:hAnsi="Times New Roman" w:cs="Times New Roman"/>
          <w:sz w:val="24"/>
          <w:szCs w:val="24"/>
          <w:lang w:val="en-GB"/>
        </w:rPr>
        <w:t xml:space="preserve">implementation, </w:t>
      </w:r>
      <w:r w:rsidR="00161403" w:rsidRPr="007561B8">
        <w:rPr>
          <w:rFonts w:ascii="Times New Roman" w:hAnsi="Times New Roman" w:cs="Times New Roman"/>
          <w:sz w:val="24"/>
          <w:szCs w:val="24"/>
          <w:lang w:val="en-GB"/>
        </w:rPr>
        <w:t xml:space="preserve">delivery </w:t>
      </w:r>
      <w:r w:rsidR="00161403" w:rsidRPr="007561B8">
        <w:rPr>
          <w:rFonts w:ascii="Times New Roman" w:hAnsi="Times New Roman" w:cs="Times New Roman"/>
          <w:sz w:val="24"/>
          <w:szCs w:val="24"/>
          <w:lang w:val="en-GB"/>
        </w:rPr>
        <w:lastRenderedPageBreak/>
        <w:t>approach</w:t>
      </w:r>
      <w:r w:rsidR="00B24C86">
        <w:rPr>
          <w:rFonts w:ascii="Times New Roman" w:hAnsi="Times New Roman" w:cs="Times New Roman"/>
          <w:sz w:val="24"/>
          <w:szCs w:val="24"/>
          <w:lang w:val="en-GB"/>
        </w:rPr>
        <w:t xml:space="preserve">, </w:t>
      </w:r>
      <w:r w:rsidR="00161403" w:rsidRPr="007561B8">
        <w:rPr>
          <w:rFonts w:ascii="Times New Roman" w:hAnsi="Times New Roman" w:cs="Times New Roman"/>
          <w:sz w:val="24"/>
          <w:szCs w:val="24"/>
          <w:lang w:val="en-GB"/>
        </w:rPr>
        <w:t xml:space="preserve"> </w:t>
      </w:r>
      <w:r w:rsidR="00D97CD6" w:rsidRPr="007561B8">
        <w:rPr>
          <w:rFonts w:ascii="Times New Roman" w:hAnsi="Times New Roman" w:cs="Times New Roman"/>
          <w:sz w:val="24"/>
          <w:szCs w:val="24"/>
          <w:lang w:val="en-GB"/>
        </w:rPr>
        <w:t xml:space="preserve">including </w:t>
      </w:r>
      <w:r w:rsidR="00161403" w:rsidRPr="007561B8">
        <w:rPr>
          <w:rFonts w:ascii="Times New Roman" w:hAnsi="Times New Roman" w:cs="Times New Roman"/>
          <w:sz w:val="24"/>
          <w:szCs w:val="24"/>
          <w:lang w:val="en-GB"/>
        </w:rPr>
        <w:t>with regard to the relation between the Industrial Research and Innovation Activities and Exploratory and Other Activities</w:t>
      </w:r>
      <w:r w:rsidR="00D97CD6" w:rsidRPr="007561B8">
        <w:rPr>
          <w:rFonts w:ascii="Times New Roman" w:hAnsi="Times New Roman" w:cs="Times New Roman"/>
          <w:sz w:val="24"/>
          <w:szCs w:val="24"/>
          <w:lang w:val="en-GB"/>
        </w:rPr>
        <w:t>.</w:t>
      </w:r>
    </w:p>
    <w:p w14:paraId="362B91E5" w14:textId="4088C90C" w:rsidR="009D5DC3" w:rsidRPr="007561B8" w:rsidRDefault="009D5DC3" w:rsidP="00FD0B18">
      <w:pPr>
        <w:pStyle w:val="BodyText"/>
        <w:ind w:left="1418" w:right="996"/>
        <w:jc w:val="both"/>
        <w:rPr>
          <w:rFonts w:ascii="Times New Roman" w:hAnsi="Times New Roman" w:cs="Times New Roman"/>
          <w:sz w:val="24"/>
          <w:szCs w:val="24"/>
          <w:lang w:val="en-GB"/>
        </w:rPr>
      </w:pPr>
    </w:p>
    <w:p w14:paraId="5A959671" w14:textId="403E6A48" w:rsidR="009D5DC3" w:rsidRPr="007561B8" w:rsidRDefault="009D5DC3" w:rsidP="00FD0B18">
      <w:pPr>
        <w:pStyle w:val="BodyText"/>
        <w:ind w:left="1418"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In addition</w:t>
      </w:r>
      <w:r w:rsidR="00297C94">
        <w:rPr>
          <w:rFonts w:ascii="Times New Roman" w:hAnsi="Times New Roman" w:cs="Times New Roman"/>
          <w:sz w:val="24"/>
          <w:szCs w:val="24"/>
          <w:lang w:val="en-GB"/>
        </w:rPr>
        <w:t>,</w:t>
      </w:r>
      <w:r w:rsidRPr="007561B8">
        <w:rPr>
          <w:rFonts w:ascii="Times New Roman" w:hAnsi="Times New Roman" w:cs="Times New Roman"/>
          <w:sz w:val="24"/>
          <w:szCs w:val="24"/>
          <w:lang w:val="en-GB"/>
        </w:rPr>
        <w:t xml:space="preserve"> the Scientific Steer</w:t>
      </w:r>
      <w:r w:rsidR="00FD0B18" w:rsidRPr="007561B8">
        <w:rPr>
          <w:rFonts w:ascii="Times New Roman" w:hAnsi="Times New Roman" w:cs="Times New Roman"/>
          <w:sz w:val="24"/>
          <w:szCs w:val="24"/>
          <w:lang w:val="en-GB"/>
        </w:rPr>
        <w:t>i</w:t>
      </w:r>
      <w:r w:rsidRPr="007561B8">
        <w:rPr>
          <w:rFonts w:ascii="Times New Roman" w:hAnsi="Times New Roman" w:cs="Times New Roman"/>
          <w:sz w:val="24"/>
          <w:szCs w:val="24"/>
          <w:lang w:val="en-GB"/>
        </w:rPr>
        <w:t>ng Group</w:t>
      </w:r>
      <w:r w:rsidR="00FD0B18" w:rsidRPr="007561B8">
        <w:rPr>
          <w:rFonts w:ascii="Times New Roman" w:hAnsi="Times New Roman" w:cs="Times New Roman"/>
          <w:sz w:val="24"/>
          <w:szCs w:val="24"/>
          <w:lang w:val="en-GB"/>
        </w:rPr>
        <w:t xml:space="preserve"> shall advi</w:t>
      </w:r>
      <w:r w:rsidR="00B24C86">
        <w:rPr>
          <w:rFonts w:ascii="Times New Roman" w:hAnsi="Times New Roman" w:cs="Times New Roman"/>
          <w:sz w:val="24"/>
          <w:szCs w:val="24"/>
          <w:lang w:val="en-GB"/>
        </w:rPr>
        <w:t>s</w:t>
      </w:r>
      <w:r w:rsidR="00FD0B18" w:rsidRPr="007561B8">
        <w:rPr>
          <w:rFonts w:ascii="Times New Roman" w:hAnsi="Times New Roman" w:cs="Times New Roman"/>
          <w:sz w:val="24"/>
          <w:szCs w:val="24"/>
          <w:lang w:val="en-GB"/>
        </w:rPr>
        <w:t>e the GB and the ED on any scientific matter in relation to the EU-Rail Programme at their request or at the initiative of the Group itself.</w:t>
      </w:r>
      <w:r w:rsidRPr="007561B8">
        <w:rPr>
          <w:rFonts w:ascii="Times New Roman" w:hAnsi="Times New Roman" w:cs="Times New Roman"/>
          <w:sz w:val="24"/>
          <w:szCs w:val="24"/>
          <w:lang w:val="en-GB"/>
        </w:rPr>
        <w:t xml:space="preserve"> </w:t>
      </w:r>
      <w:r w:rsidR="00923F36">
        <w:rPr>
          <w:rFonts w:ascii="Times New Roman" w:hAnsi="Times New Roman" w:cs="Times New Roman"/>
          <w:sz w:val="24"/>
          <w:szCs w:val="24"/>
          <w:lang w:val="en-GB"/>
        </w:rPr>
        <w:t>The GB may request such advice following an agreement reached within the GB in accordance with the relevant GB Rules of Procedures.</w:t>
      </w:r>
    </w:p>
    <w:p w14:paraId="56100F2A" w14:textId="77777777" w:rsidR="00671538" w:rsidRPr="007561B8" w:rsidRDefault="00671538" w:rsidP="00FD0B18">
      <w:pPr>
        <w:pStyle w:val="BodyText"/>
        <w:ind w:left="1418"/>
        <w:rPr>
          <w:rFonts w:ascii="Times New Roman" w:hAnsi="Times New Roman" w:cs="Times New Roman"/>
          <w:sz w:val="24"/>
          <w:szCs w:val="24"/>
          <w:lang w:val="en-GB"/>
        </w:rPr>
      </w:pPr>
    </w:p>
    <w:p w14:paraId="683A3CDB" w14:textId="04C40814" w:rsidR="00671538" w:rsidRPr="007561B8" w:rsidRDefault="00D97CD6" w:rsidP="00FD0B18">
      <w:pPr>
        <w:pStyle w:val="Heading2"/>
        <w:numPr>
          <w:ilvl w:val="1"/>
          <w:numId w:val="12"/>
        </w:numPr>
        <w:tabs>
          <w:tab w:val="left" w:pos="1964"/>
        </w:tabs>
        <w:jc w:val="both"/>
        <w:rPr>
          <w:rFonts w:ascii="Times New Roman" w:hAnsi="Times New Roman" w:cs="Times New Roman"/>
          <w:sz w:val="24"/>
          <w:szCs w:val="24"/>
          <w:lang w:val="en-GB"/>
        </w:rPr>
      </w:pPr>
      <w:bookmarkStart w:id="9" w:name="2.2_Tasks"/>
      <w:bookmarkStart w:id="10" w:name="_Toc118728408"/>
      <w:bookmarkEnd w:id="9"/>
      <w:r w:rsidRPr="007561B8">
        <w:rPr>
          <w:rFonts w:ascii="Times New Roman" w:hAnsi="Times New Roman" w:cs="Times New Roman"/>
          <w:color w:val="4F81BC"/>
          <w:spacing w:val="-2"/>
          <w:sz w:val="24"/>
          <w:szCs w:val="24"/>
          <w:lang w:val="en-GB"/>
        </w:rPr>
        <w:t>Tasks</w:t>
      </w:r>
      <w:bookmarkEnd w:id="10"/>
    </w:p>
    <w:p w14:paraId="6F769A97" w14:textId="77777777" w:rsidR="00161403" w:rsidRPr="007561B8" w:rsidRDefault="00161403" w:rsidP="00161403">
      <w:pPr>
        <w:pStyle w:val="Heading2"/>
        <w:tabs>
          <w:tab w:val="left" w:pos="1964"/>
        </w:tabs>
        <w:ind w:firstLine="0"/>
        <w:rPr>
          <w:rFonts w:ascii="Times New Roman" w:hAnsi="Times New Roman" w:cs="Times New Roman"/>
          <w:sz w:val="24"/>
          <w:szCs w:val="24"/>
          <w:lang w:val="en-GB"/>
        </w:rPr>
      </w:pPr>
    </w:p>
    <w:p w14:paraId="1D3D7B72" w14:textId="1C193AD6" w:rsidR="00671538" w:rsidRPr="007561B8" w:rsidRDefault="00D97CD6" w:rsidP="00FD0B18">
      <w:pPr>
        <w:pStyle w:val="BodyText"/>
        <w:ind w:left="1418"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According to Articles 17(2)(n), 21(7) of the SBA, the S</w:t>
      </w:r>
      <w:r w:rsidR="00ED7452">
        <w:rPr>
          <w:rFonts w:ascii="Times New Roman" w:hAnsi="Times New Roman" w:cs="Times New Roman"/>
          <w:sz w:val="24"/>
          <w:szCs w:val="24"/>
          <w:lang w:val="en-GB"/>
        </w:rPr>
        <w:t>cientific Steering Group</w:t>
      </w:r>
      <w:r w:rsidRPr="007561B8">
        <w:rPr>
          <w:rFonts w:ascii="Times New Roman" w:hAnsi="Times New Roman" w:cs="Times New Roman"/>
          <w:sz w:val="24"/>
          <w:szCs w:val="24"/>
          <w:lang w:val="en-GB"/>
        </w:rPr>
        <w:t xml:space="preserve"> shall carry out the following tasks:</w:t>
      </w:r>
    </w:p>
    <w:p w14:paraId="37677E46" w14:textId="77777777" w:rsidR="00161403" w:rsidRPr="007561B8" w:rsidRDefault="00161403" w:rsidP="00B37253">
      <w:pPr>
        <w:pStyle w:val="BodyText"/>
        <w:ind w:left="959" w:right="997"/>
        <w:jc w:val="both"/>
        <w:rPr>
          <w:rFonts w:ascii="Times New Roman" w:hAnsi="Times New Roman" w:cs="Times New Roman"/>
          <w:sz w:val="24"/>
          <w:szCs w:val="24"/>
          <w:lang w:val="en-GB"/>
        </w:rPr>
      </w:pPr>
    </w:p>
    <w:p w14:paraId="3C13EA04" w14:textId="4B1B02B3" w:rsidR="00C40DA2" w:rsidRPr="007561B8" w:rsidRDefault="00C40DA2" w:rsidP="00C40DA2">
      <w:pPr>
        <w:pStyle w:val="BodyText"/>
        <w:numPr>
          <w:ilvl w:val="5"/>
          <w:numId w:val="12"/>
        </w:numPr>
        <w:ind w:left="1843"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 xml:space="preserve">advise on the scientific priorities to be addressed in the work programmes including on scope of calls for proposals, in line with the Master Plan and the Horizon Europe strategic </w:t>
      </w:r>
      <w:proofErr w:type="gramStart"/>
      <w:r w:rsidRPr="007561B8">
        <w:rPr>
          <w:rFonts w:ascii="Times New Roman" w:hAnsi="Times New Roman" w:cs="Times New Roman"/>
          <w:sz w:val="24"/>
          <w:szCs w:val="24"/>
          <w:lang w:val="en-GB"/>
        </w:rPr>
        <w:t>planning;</w:t>
      </w:r>
      <w:proofErr w:type="gramEnd"/>
    </w:p>
    <w:p w14:paraId="630565A1" w14:textId="7E136BFE" w:rsidR="00C40DA2" w:rsidRPr="007561B8" w:rsidRDefault="00C40DA2" w:rsidP="00C40DA2">
      <w:pPr>
        <w:pStyle w:val="BodyText"/>
        <w:numPr>
          <w:ilvl w:val="5"/>
          <w:numId w:val="12"/>
        </w:numPr>
        <w:ind w:left="1843"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 xml:space="preserve">advise on the scientific achievements to be described in the annual activity </w:t>
      </w:r>
      <w:proofErr w:type="gramStart"/>
      <w:r w:rsidRPr="007561B8">
        <w:rPr>
          <w:rFonts w:ascii="Times New Roman" w:hAnsi="Times New Roman" w:cs="Times New Roman"/>
          <w:sz w:val="24"/>
          <w:szCs w:val="24"/>
          <w:lang w:val="en-GB"/>
        </w:rPr>
        <w:t>report;</w:t>
      </w:r>
      <w:proofErr w:type="gramEnd"/>
    </w:p>
    <w:p w14:paraId="47AC34EC" w14:textId="6D21F310" w:rsidR="00C40DA2" w:rsidRPr="007561B8" w:rsidRDefault="00C40DA2" w:rsidP="00C40DA2">
      <w:pPr>
        <w:pStyle w:val="BodyText"/>
        <w:numPr>
          <w:ilvl w:val="5"/>
          <w:numId w:val="12"/>
        </w:numPr>
        <w:ind w:left="1843"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 xml:space="preserve">suggest, in view of the progress of the Master Plan and individual actions, corrective measures or re-orientations to the </w:t>
      </w:r>
      <w:r w:rsidR="00E23073">
        <w:rPr>
          <w:rFonts w:ascii="Times New Roman" w:hAnsi="Times New Roman" w:cs="Times New Roman"/>
          <w:sz w:val="24"/>
          <w:szCs w:val="24"/>
          <w:lang w:val="en-GB"/>
        </w:rPr>
        <w:t>G</w:t>
      </w:r>
      <w:r w:rsidRPr="007561B8">
        <w:rPr>
          <w:rFonts w:ascii="Times New Roman" w:hAnsi="Times New Roman" w:cs="Times New Roman"/>
          <w:sz w:val="24"/>
          <w:szCs w:val="24"/>
          <w:lang w:val="en-GB"/>
        </w:rPr>
        <w:t xml:space="preserve">overning </w:t>
      </w:r>
      <w:r w:rsidR="00E23073">
        <w:rPr>
          <w:rFonts w:ascii="Times New Roman" w:hAnsi="Times New Roman" w:cs="Times New Roman"/>
          <w:sz w:val="24"/>
          <w:szCs w:val="24"/>
          <w:lang w:val="en-GB"/>
        </w:rPr>
        <w:t>B</w:t>
      </w:r>
      <w:r w:rsidRPr="007561B8">
        <w:rPr>
          <w:rFonts w:ascii="Times New Roman" w:hAnsi="Times New Roman" w:cs="Times New Roman"/>
          <w:sz w:val="24"/>
          <w:szCs w:val="24"/>
          <w:lang w:val="en-GB"/>
        </w:rPr>
        <w:t xml:space="preserve">oard, where </w:t>
      </w:r>
      <w:proofErr w:type="gramStart"/>
      <w:r w:rsidRPr="007561B8">
        <w:rPr>
          <w:rFonts w:ascii="Times New Roman" w:hAnsi="Times New Roman" w:cs="Times New Roman"/>
          <w:sz w:val="24"/>
          <w:szCs w:val="24"/>
          <w:lang w:val="en-GB"/>
        </w:rPr>
        <w:t>necessary;</w:t>
      </w:r>
      <w:proofErr w:type="gramEnd"/>
    </w:p>
    <w:p w14:paraId="5B27996F" w14:textId="733ADAE7" w:rsidR="00671538" w:rsidRPr="007561B8" w:rsidRDefault="00C40DA2" w:rsidP="00C40DA2">
      <w:pPr>
        <w:pStyle w:val="BodyText"/>
        <w:numPr>
          <w:ilvl w:val="5"/>
          <w:numId w:val="12"/>
        </w:numPr>
        <w:ind w:left="1843"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 xml:space="preserve">provide independent advice and scientific analysis on specific issues as requested by the </w:t>
      </w:r>
      <w:r w:rsidR="00553620" w:rsidRPr="007561B8">
        <w:rPr>
          <w:rFonts w:ascii="Times New Roman" w:hAnsi="Times New Roman" w:cs="Times New Roman"/>
          <w:sz w:val="24"/>
          <w:szCs w:val="24"/>
          <w:lang w:val="en-GB"/>
        </w:rPr>
        <w:t>G</w:t>
      </w:r>
      <w:r w:rsidRPr="007561B8">
        <w:rPr>
          <w:rFonts w:ascii="Times New Roman" w:hAnsi="Times New Roman" w:cs="Times New Roman"/>
          <w:sz w:val="24"/>
          <w:szCs w:val="24"/>
          <w:lang w:val="en-GB"/>
        </w:rPr>
        <w:t xml:space="preserve">overning </w:t>
      </w:r>
      <w:r w:rsidR="00553620" w:rsidRPr="007561B8">
        <w:rPr>
          <w:rFonts w:ascii="Times New Roman" w:hAnsi="Times New Roman" w:cs="Times New Roman"/>
          <w:sz w:val="24"/>
          <w:szCs w:val="24"/>
          <w:lang w:val="en-GB"/>
        </w:rPr>
        <w:t>B</w:t>
      </w:r>
      <w:r w:rsidRPr="007561B8">
        <w:rPr>
          <w:rFonts w:ascii="Times New Roman" w:hAnsi="Times New Roman" w:cs="Times New Roman"/>
          <w:sz w:val="24"/>
          <w:szCs w:val="24"/>
          <w:lang w:val="en-GB"/>
        </w:rPr>
        <w:t xml:space="preserve">oard, </w:t>
      </w:r>
      <w:proofErr w:type="gramStart"/>
      <w:r w:rsidRPr="007561B8">
        <w:rPr>
          <w:rFonts w:ascii="Times New Roman" w:hAnsi="Times New Roman" w:cs="Times New Roman"/>
          <w:sz w:val="24"/>
          <w:szCs w:val="24"/>
          <w:lang w:val="en-GB"/>
        </w:rPr>
        <w:t>in particular as</w:t>
      </w:r>
      <w:proofErr w:type="gramEnd"/>
      <w:r w:rsidRPr="007561B8">
        <w:rPr>
          <w:rFonts w:ascii="Times New Roman" w:hAnsi="Times New Roman" w:cs="Times New Roman"/>
          <w:sz w:val="24"/>
          <w:szCs w:val="24"/>
          <w:lang w:val="en-GB"/>
        </w:rPr>
        <w:t xml:space="preserve"> regards developments in adjacent sectors or to support the assessment of applications of potential associated members and contributing partners.</w:t>
      </w:r>
    </w:p>
    <w:p w14:paraId="19361849" w14:textId="77777777" w:rsidR="00671538" w:rsidRPr="007561B8" w:rsidRDefault="00671538" w:rsidP="00B37253">
      <w:pPr>
        <w:pStyle w:val="BodyText"/>
        <w:rPr>
          <w:rFonts w:ascii="Times New Roman" w:hAnsi="Times New Roman" w:cs="Times New Roman"/>
          <w:sz w:val="24"/>
          <w:szCs w:val="24"/>
          <w:lang w:val="en-GB"/>
        </w:rPr>
      </w:pPr>
    </w:p>
    <w:p w14:paraId="4B4E5DA5" w14:textId="77777777" w:rsidR="00671538" w:rsidRPr="007561B8" w:rsidRDefault="00D97CD6" w:rsidP="00C40DA2">
      <w:pPr>
        <w:pStyle w:val="Heading2"/>
        <w:numPr>
          <w:ilvl w:val="1"/>
          <w:numId w:val="12"/>
        </w:numPr>
        <w:tabs>
          <w:tab w:val="left" w:pos="1964"/>
        </w:tabs>
        <w:jc w:val="both"/>
        <w:rPr>
          <w:rFonts w:ascii="Times New Roman" w:hAnsi="Times New Roman" w:cs="Times New Roman"/>
          <w:color w:val="4F81BC"/>
          <w:spacing w:val="-2"/>
          <w:sz w:val="24"/>
          <w:szCs w:val="24"/>
          <w:lang w:val="en-GB"/>
        </w:rPr>
      </w:pPr>
      <w:bookmarkStart w:id="11" w:name="2.3_Members"/>
      <w:bookmarkStart w:id="12" w:name="_Toc118728409"/>
      <w:bookmarkEnd w:id="11"/>
      <w:r w:rsidRPr="007561B8">
        <w:rPr>
          <w:rFonts w:ascii="Times New Roman" w:hAnsi="Times New Roman" w:cs="Times New Roman"/>
          <w:color w:val="4F81BC"/>
          <w:spacing w:val="-2"/>
          <w:sz w:val="24"/>
          <w:szCs w:val="24"/>
          <w:lang w:val="en-GB"/>
        </w:rPr>
        <w:t>Members</w:t>
      </w:r>
      <w:bookmarkEnd w:id="12"/>
    </w:p>
    <w:p w14:paraId="013F8C65" w14:textId="77777777" w:rsidR="00C40DA2" w:rsidRPr="007561B8" w:rsidRDefault="00C40DA2" w:rsidP="00C40DA2">
      <w:pPr>
        <w:pStyle w:val="BodyText"/>
        <w:ind w:left="1418" w:right="996"/>
        <w:jc w:val="both"/>
        <w:rPr>
          <w:rFonts w:ascii="Times New Roman" w:hAnsi="Times New Roman" w:cs="Times New Roman"/>
          <w:sz w:val="24"/>
          <w:szCs w:val="24"/>
          <w:lang w:val="en-GB"/>
        </w:rPr>
      </w:pPr>
    </w:p>
    <w:p w14:paraId="186B5477" w14:textId="34BEE696" w:rsidR="00671538" w:rsidRPr="007561B8" w:rsidRDefault="00D97CD6" w:rsidP="00C40DA2">
      <w:pPr>
        <w:pStyle w:val="BodyText"/>
        <w:ind w:left="1418" w:right="996"/>
        <w:jc w:val="both"/>
        <w:rPr>
          <w:rFonts w:ascii="Times New Roman" w:hAnsi="Times New Roman" w:cs="Times New Roman"/>
          <w:sz w:val="24"/>
          <w:szCs w:val="24"/>
          <w:lang w:val="en-GB"/>
        </w:rPr>
      </w:pPr>
      <w:r w:rsidRPr="04CC7998">
        <w:rPr>
          <w:rFonts w:ascii="Times New Roman" w:hAnsi="Times New Roman" w:cs="Times New Roman"/>
          <w:sz w:val="24"/>
          <w:szCs w:val="24"/>
          <w:lang w:val="en-GB"/>
        </w:rPr>
        <w:t>The S</w:t>
      </w:r>
      <w:r w:rsidR="00F909E8">
        <w:rPr>
          <w:rFonts w:ascii="Times New Roman" w:hAnsi="Times New Roman" w:cs="Times New Roman"/>
          <w:sz w:val="24"/>
          <w:szCs w:val="24"/>
          <w:lang w:val="en-GB"/>
        </w:rPr>
        <w:t>cientific Steering Group</w:t>
      </w:r>
      <w:r w:rsidRPr="04CC7998">
        <w:rPr>
          <w:rFonts w:ascii="Times New Roman" w:hAnsi="Times New Roman" w:cs="Times New Roman"/>
          <w:sz w:val="24"/>
          <w:szCs w:val="24"/>
          <w:lang w:val="en-GB"/>
        </w:rPr>
        <w:t xml:space="preserve"> shall consist of no more than </w:t>
      </w:r>
      <w:r w:rsidR="00C40DA2" w:rsidRPr="04CC7998">
        <w:rPr>
          <w:rFonts w:ascii="Times New Roman" w:hAnsi="Times New Roman" w:cs="Times New Roman"/>
          <w:sz w:val="24"/>
          <w:szCs w:val="24"/>
          <w:lang w:val="en-GB"/>
        </w:rPr>
        <w:t>twelve</w:t>
      </w:r>
      <w:r w:rsidRPr="04CC7998">
        <w:rPr>
          <w:rFonts w:ascii="Times New Roman" w:hAnsi="Times New Roman" w:cs="Times New Roman"/>
          <w:sz w:val="24"/>
          <w:szCs w:val="24"/>
          <w:lang w:val="en-GB"/>
        </w:rPr>
        <w:t xml:space="preserve"> permanent members. The S</w:t>
      </w:r>
      <w:r w:rsidR="00F909E8">
        <w:rPr>
          <w:rFonts w:ascii="Times New Roman" w:hAnsi="Times New Roman" w:cs="Times New Roman"/>
          <w:sz w:val="24"/>
          <w:szCs w:val="24"/>
          <w:lang w:val="en-GB"/>
        </w:rPr>
        <w:t>cientific Steering Group</w:t>
      </w:r>
      <w:r w:rsidRPr="04CC7998">
        <w:rPr>
          <w:rFonts w:ascii="Times New Roman" w:hAnsi="Times New Roman" w:cs="Times New Roman"/>
          <w:sz w:val="24"/>
          <w:szCs w:val="24"/>
          <w:lang w:val="en-GB"/>
        </w:rPr>
        <w:t xml:space="preserve"> shall elect its chair </w:t>
      </w:r>
      <w:r w:rsidR="00553620" w:rsidRPr="04CC7998">
        <w:rPr>
          <w:rFonts w:ascii="Times New Roman" w:hAnsi="Times New Roman" w:cs="Times New Roman"/>
          <w:sz w:val="24"/>
          <w:szCs w:val="24"/>
          <w:lang w:val="en-GB"/>
        </w:rPr>
        <w:t xml:space="preserve">and vice-chair </w:t>
      </w:r>
      <w:r w:rsidRPr="04CC7998">
        <w:rPr>
          <w:rFonts w:ascii="Times New Roman" w:hAnsi="Times New Roman" w:cs="Times New Roman"/>
          <w:sz w:val="24"/>
          <w:szCs w:val="24"/>
          <w:lang w:val="en-GB"/>
        </w:rPr>
        <w:t>from amongst its members for a period of two years.</w:t>
      </w:r>
      <w:r w:rsidR="528EB32E" w:rsidRPr="04CC7998">
        <w:rPr>
          <w:rFonts w:ascii="Times New Roman" w:hAnsi="Times New Roman" w:cs="Times New Roman"/>
          <w:sz w:val="24"/>
          <w:szCs w:val="24"/>
          <w:lang w:val="en-GB"/>
        </w:rPr>
        <w:t xml:space="preserve"> In addition, </w:t>
      </w:r>
      <w:r w:rsidR="35AB4733" w:rsidRPr="04CC7998">
        <w:rPr>
          <w:rFonts w:ascii="Times New Roman" w:hAnsi="Times New Roman" w:cs="Times New Roman"/>
          <w:sz w:val="24"/>
          <w:szCs w:val="24"/>
          <w:lang w:val="en-GB"/>
        </w:rPr>
        <w:t xml:space="preserve">maximum </w:t>
      </w:r>
      <w:r w:rsidR="528EB32E" w:rsidRPr="04CC7998">
        <w:rPr>
          <w:rFonts w:ascii="Times New Roman" w:hAnsi="Times New Roman" w:cs="Times New Roman"/>
          <w:sz w:val="24"/>
          <w:szCs w:val="24"/>
          <w:lang w:val="en-GB"/>
        </w:rPr>
        <w:t>two representatives of different European research associations</w:t>
      </w:r>
      <w:r w:rsidR="53BC1544" w:rsidRPr="04CC7998">
        <w:rPr>
          <w:rFonts w:ascii="Times New Roman" w:hAnsi="Times New Roman" w:cs="Times New Roman"/>
          <w:sz w:val="24"/>
          <w:szCs w:val="24"/>
          <w:lang w:val="en-GB"/>
        </w:rPr>
        <w:t>, not beneficiaries of Europe’s Rail grants or contracts, are invited to participate to the S</w:t>
      </w:r>
      <w:r w:rsidR="00F909E8">
        <w:rPr>
          <w:rFonts w:ascii="Times New Roman" w:hAnsi="Times New Roman" w:cs="Times New Roman"/>
          <w:sz w:val="24"/>
          <w:szCs w:val="24"/>
          <w:lang w:val="en-GB"/>
        </w:rPr>
        <w:t>cientific Steering Group</w:t>
      </w:r>
      <w:r w:rsidR="00604DFC">
        <w:rPr>
          <w:rFonts w:ascii="Times New Roman" w:hAnsi="Times New Roman" w:cs="Times New Roman"/>
          <w:sz w:val="24"/>
          <w:szCs w:val="24"/>
          <w:lang w:val="en-GB"/>
        </w:rPr>
        <w:t xml:space="preserve"> as observers</w:t>
      </w:r>
      <w:r w:rsidR="53BC1544" w:rsidRPr="04CC7998">
        <w:rPr>
          <w:rFonts w:ascii="Times New Roman" w:hAnsi="Times New Roman" w:cs="Times New Roman"/>
          <w:sz w:val="24"/>
          <w:szCs w:val="24"/>
          <w:lang w:val="en-GB"/>
        </w:rPr>
        <w:t xml:space="preserve">. The Executive Director will propose to the GB the list of </w:t>
      </w:r>
      <w:r w:rsidR="22559521" w:rsidRPr="04CC7998">
        <w:rPr>
          <w:rFonts w:ascii="Times New Roman" w:hAnsi="Times New Roman" w:cs="Times New Roman"/>
          <w:sz w:val="24"/>
          <w:szCs w:val="24"/>
          <w:lang w:val="en-GB"/>
        </w:rPr>
        <w:t>possible associations and his recommendation on the appointment.</w:t>
      </w:r>
    </w:p>
    <w:p w14:paraId="689424AE" w14:textId="77777777" w:rsidR="00671538" w:rsidRPr="007561B8" w:rsidRDefault="00671538" w:rsidP="00C40DA2">
      <w:pPr>
        <w:pStyle w:val="BodyText"/>
        <w:ind w:left="1418" w:right="996"/>
        <w:jc w:val="both"/>
        <w:rPr>
          <w:rFonts w:ascii="Times New Roman" w:hAnsi="Times New Roman" w:cs="Times New Roman"/>
          <w:sz w:val="24"/>
          <w:szCs w:val="24"/>
          <w:lang w:val="en-GB"/>
        </w:rPr>
      </w:pPr>
    </w:p>
    <w:p w14:paraId="1B838500" w14:textId="1DC7A7D7" w:rsidR="00671538" w:rsidRPr="007561B8" w:rsidRDefault="00D97CD6" w:rsidP="00C40DA2">
      <w:pPr>
        <w:pStyle w:val="BodyText"/>
        <w:ind w:left="1418" w:right="996"/>
        <w:jc w:val="both"/>
        <w:rPr>
          <w:rFonts w:ascii="Times New Roman" w:hAnsi="Times New Roman" w:cs="Times New Roman"/>
          <w:sz w:val="24"/>
          <w:szCs w:val="24"/>
          <w:lang w:val="en-GB"/>
        </w:rPr>
      </w:pPr>
      <w:proofErr w:type="gramStart"/>
      <w:r w:rsidRPr="007561B8">
        <w:rPr>
          <w:rFonts w:ascii="Times New Roman" w:hAnsi="Times New Roman" w:cs="Times New Roman"/>
          <w:sz w:val="24"/>
          <w:szCs w:val="24"/>
          <w:lang w:val="en-GB"/>
        </w:rPr>
        <w:t>In order to</w:t>
      </w:r>
      <w:proofErr w:type="gramEnd"/>
      <w:r w:rsidRPr="007561B8">
        <w:rPr>
          <w:rFonts w:ascii="Times New Roman" w:hAnsi="Times New Roman" w:cs="Times New Roman"/>
          <w:sz w:val="24"/>
          <w:szCs w:val="24"/>
          <w:lang w:val="en-GB"/>
        </w:rPr>
        <w:t xml:space="preserve"> be able to collectively cover the technical domains needed to make science-based recommendations to the JU, the S</w:t>
      </w:r>
      <w:r w:rsidR="00F909E8">
        <w:rPr>
          <w:rFonts w:ascii="Times New Roman" w:hAnsi="Times New Roman" w:cs="Times New Roman"/>
          <w:sz w:val="24"/>
          <w:szCs w:val="24"/>
          <w:lang w:val="en-GB"/>
        </w:rPr>
        <w:t>cientific Steering Group</w:t>
      </w:r>
      <w:r w:rsidRPr="007561B8">
        <w:rPr>
          <w:rFonts w:ascii="Times New Roman" w:hAnsi="Times New Roman" w:cs="Times New Roman"/>
          <w:sz w:val="24"/>
          <w:szCs w:val="24"/>
          <w:lang w:val="en-GB"/>
        </w:rPr>
        <w:t xml:space="preserve"> members should</w:t>
      </w:r>
      <w:r w:rsidR="00C40DA2" w:rsidRPr="007561B8">
        <w:rPr>
          <w:rFonts w:ascii="Times New Roman" w:hAnsi="Times New Roman" w:cs="Times New Roman"/>
          <w:sz w:val="24"/>
          <w:szCs w:val="24"/>
          <w:lang w:val="en-GB"/>
        </w:rPr>
        <w:t xml:space="preserve"> be </w:t>
      </w:r>
      <w:r w:rsidRPr="007561B8">
        <w:rPr>
          <w:rFonts w:ascii="Times New Roman" w:hAnsi="Times New Roman" w:cs="Times New Roman"/>
          <w:sz w:val="24"/>
          <w:szCs w:val="24"/>
          <w:lang w:val="en-GB"/>
        </w:rPr>
        <w:t>recogni</w:t>
      </w:r>
      <w:r w:rsidR="00C40DA2" w:rsidRPr="007561B8">
        <w:rPr>
          <w:rFonts w:ascii="Times New Roman" w:hAnsi="Times New Roman" w:cs="Times New Roman"/>
          <w:sz w:val="24"/>
          <w:szCs w:val="24"/>
          <w:lang w:val="en-GB"/>
        </w:rPr>
        <w:t>z</w:t>
      </w:r>
      <w:r w:rsidRPr="007561B8">
        <w:rPr>
          <w:rFonts w:ascii="Times New Roman" w:hAnsi="Times New Roman" w:cs="Times New Roman"/>
          <w:sz w:val="24"/>
          <w:szCs w:val="24"/>
          <w:lang w:val="en-GB"/>
        </w:rPr>
        <w:t xml:space="preserve">ed scientific experts covering the relevant disciplines and perspectives related to the </w:t>
      </w:r>
      <w:r w:rsidR="00C40DA2" w:rsidRPr="007561B8">
        <w:rPr>
          <w:rFonts w:ascii="Times New Roman" w:hAnsi="Times New Roman" w:cs="Times New Roman"/>
          <w:sz w:val="24"/>
          <w:szCs w:val="24"/>
          <w:lang w:val="en-GB"/>
        </w:rPr>
        <w:t>EU-Rail Programme. The S</w:t>
      </w:r>
      <w:r w:rsidR="00F909E8">
        <w:rPr>
          <w:rFonts w:ascii="Times New Roman" w:hAnsi="Times New Roman" w:cs="Times New Roman"/>
          <w:sz w:val="24"/>
          <w:szCs w:val="24"/>
          <w:lang w:val="en-GB"/>
        </w:rPr>
        <w:t>cientific Steering Group</w:t>
      </w:r>
      <w:r w:rsidR="00C40DA2" w:rsidRPr="007561B8">
        <w:rPr>
          <w:rFonts w:ascii="Times New Roman" w:hAnsi="Times New Roman" w:cs="Times New Roman"/>
          <w:sz w:val="24"/>
          <w:szCs w:val="24"/>
          <w:lang w:val="en-GB"/>
        </w:rPr>
        <w:t xml:space="preserve"> will be set up ensuring gender and geographical balance.</w:t>
      </w:r>
    </w:p>
    <w:p w14:paraId="06CBE1CF" w14:textId="77777777" w:rsidR="00C40DA2" w:rsidRPr="007561B8" w:rsidRDefault="00C40DA2" w:rsidP="00C40DA2">
      <w:pPr>
        <w:pStyle w:val="BodyText"/>
        <w:ind w:left="1418" w:right="996"/>
        <w:jc w:val="both"/>
        <w:rPr>
          <w:rFonts w:ascii="Times New Roman" w:hAnsi="Times New Roman" w:cs="Times New Roman"/>
          <w:sz w:val="24"/>
          <w:szCs w:val="24"/>
          <w:lang w:val="en-GB"/>
        </w:rPr>
      </w:pPr>
    </w:p>
    <w:p w14:paraId="6966139A" w14:textId="0434056F" w:rsidR="00C40DA2" w:rsidRPr="007561B8" w:rsidRDefault="00D97CD6" w:rsidP="00C40DA2">
      <w:pPr>
        <w:pStyle w:val="BodyText"/>
        <w:ind w:left="1418"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Members participate in the S</w:t>
      </w:r>
      <w:r w:rsidR="00F909E8">
        <w:rPr>
          <w:rFonts w:ascii="Times New Roman" w:hAnsi="Times New Roman" w:cs="Times New Roman"/>
          <w:sz w:val="24"/>
          <w:szCs w:val="24"/>
          <w:lang w:val="en-GB"/>
        </w:rPr>
        <w:t>cientific Steering Group</w:t>
      </w:r>
      <w:r w:rsidRPr="007561B8">
        <w:rPr>
          <w:rFonts w:ascii="Times New Roman" w:hAnsi="Times New Roman" w:cs="Times New Roman"/>
          <w:sz w:val="24"/>
          <w:szCs w:val="24"/>
          <w:lang w:val="en-GB"/>
        </w:rPr>
        <w:t xml:space="preserve"> in their individual capacity and commit to discuss the questions put forward and provide advice in their relevant fields of expertise to the best of their ability and in the best interest of the </w:t>
      </w:r>
      <w:r w:rsidR="00C40DA2" w:rsidRPr="007561B8">
        <w:rPr>
          <w:rFonts w:ascii="Times New Roman" w:hAnsi="Times New Roman" w:cs="Times New Roman"/>
          <w:sz w:val="24"/>
          <w:szCs w:val="24"/>
          <w:lang w:val="en-GB"/>
        </w:rPr>
        <w:t>EU-Rail Programme</w:t>
      </w:r>
      <w:r w:rsidRPr="007561B8">
        <w:rPr>
          <w:rFonts w:ascii="Times New Roman" w:hAnsi="Times New Roman" w:cs="Times New Roman"/>
          <w:sz w:val="24"/>
          <w:szCs w:val="24"/>
          <w:lang w:val="en-GB"/>
        </w:rPr>
        <w:t xml:space="preserve">. </w:t>
      </w:r>
    </w:p>
    <w:p w14:paraId="19E7AE49" w14:textId="77777777" w:rsidR="00C40DA2" w:rsidRPr="007561B8" w:rsidRDefault="00C40DA2" w:rsidP="00C40DA2">
      <w:pPr>
        <w:pStyle w:val="BodyText"/>
        <w:ind w:left="1418" w:right="996"/>
        <w:jc w:val="both"/>
        <w:rPr>
          <w:rFonts w:ascii="Times New Roman" w:hAnsi="Times New Roman" w:cs="Times New Roman"/>
          <w:sz w:val="24"/>
          <w:szCs w:val="24"/>
          <w:lang w:val="en-GB"/>
        </w:rPr>
      </w:pPr>
    </w:p>
    <w:p w14:paraId="447CB78C" w14:textId="0660C3EF" w:rsidR="00671538" w:rsidRPr="007561B8" w:rsidRDefault="00C40DA2" w:rsidP="00C40DA2">
      <w:pPr>
        <w:pStyle w:val="BodyText"/>
        <w:ind w:left="1418"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Each member of the S</w:t>
      </w:r>
      <w:r w:rsidR="00F909E8">
        <w:rPr>
          <w:rFonts w:ascii="Times New Roman" w:hAnsi="Times New Roman" w:cs="Times New Roman"/>
          <w:sz w:val="24"/>
          <w:szCs w:val="24"/>
          <w:lang w:val="en-GB"/>
        </w:rPr>
        <w:t>cientific Steering Group</w:t>
      </w:r>
      <w:r w:rsidRPr="007561B8">
        <w:rPr>
          <w:rFonts w:ascii="Times New Roman" w:hAnsi="Times New Roman" w:cs="Times New Roman"/>
          <w:sz w:val="24"/>
          <w:szCs w:val="24"/>
          <w:lang w:val="en-GB"/>
        </w:rPr>
        <w:t xml:space="preserve"> will be requested to sign </w:t>
      </w:r>
      <w:r w:rsidR="00D97CD6" w:rsidRPr="007561B8">
        <w:rPr>
          <w:rFonts w:ascii="Times New Roman" w:hAnsi="Times New Roman" w:cs="Times New Roman"/>
          <w:sz w:val="24"/>
          <w:szCs w:val="24"/>
          <w:lang w:val="en-GB"/>
        </w:rPr>
        <w:t xml:space="preserve">a </w:t>
      </w:r>
      <w:r w:rsidR="00D97CD6" w:rsidRPr="007561B8">
        <w:rPr>
          <w:rFonts w:ascii="Times New Roman" w:hAnsi="Times New Roman" w:cs="Times New Roman"/>
          <w:sz w:val="24"/>
          <w:szCs w:val="24"/>
          <w:lang w:val="en-GB"/>
        </w:rPr>
        <w:lastRenderedPageBreak/>
        <w:t xml:space="preserve">declaration of </w:t>
      </w:r>
      <w:r w:rsidRPr="007561B8">
        <w:rPr>
          <w:rFonts w:ascii="Times New Roman" w:hAnsi="Times New Roman" w:cs="Times New Roman"/>
          <w:sz w:val="24"/>
          <w:szCs w:val="24"/>
          <w:lang w:val="en-GB"/>
        </w:rPr>
        <w:t>C</w:t>
      </w:r>
      <w:r w:rsidR="00D97CD6" w:rsidRPr="007561B8">
        <w:rPr>
          <w:rFonts w:ascii="Times New Roman" w:hAnsi="Times New Roman" w:cs="Times New Roman"/>
          <w:sz w:val="24"/>
          <w:szCs w:val="24"/>
          <w:lang w:val="en-GB"/>
        </w:rPr>
        <w:t>onfidentiality and Conflict of Interest</w:t>
      </w:r>
      <w:r w:rsidR="005977ED" w:rsidRPr="007561B8">
        <w:rPr>
          <w:rFonts w:ascii="Times New Roman" w:hAnsi="Times New Roman" w:cs="Times New Roman"/>
          <w:sz w:val="24"/>
          <w:szCs w:val="24"/>
          <w:lang w:val="en-GB"/>
        </w:rPr>
        <w:t xml:space="preserve"> </w:t>
      </w:r>
      <w:r w:rsidR="00B24C86">
        <w:rPr>
          <w:rFonts w:ascii="Times New Roman" w:hAnsi="Times New Roman" w:cs="Times New Roman"/>
          <w:sz w:val="24"/>
          <w:szCs w:val="24"/>
          <w:lang w:val="en-GB"/>
        </w:rPr>
        <w:t xml:space="preserve">in line with </w:t>
      </w:r>
      <w:r w:rsidR="005977ED" w:rsidRPr="007561B8">
        <w:rPr>
          <w:rFonts w:ascii="Times New Roman" w:hAnsi="Times New Roman" w:cs="Times New Roman"/>
          <w:sz w:val="24"/>
          <w:szCs w:val="24"/>
          <w:lang w:val="en-GB"/>
        </w:rPr>
        <w:t>GB Decision 02/2021</w:t>
      </w:r>
      <w:r w:rsidR="00D97CD6" w:rsidRPr="007561B8">
        <w:rPr>
          <w:rFonts w:ascii="Times New Roman" w:hAnsi="Times New Roman" w:cs="Times New Roman"/>
          <w:sz w:val="24"/>
          <w:szCs w:val="24"/>
          <w:lang w:val="en-GB"/>
        </w:rPr>
        <w:t>.</w:t>
      </w:r>
    </w:p>
    <w:p w14:paraId="022F4ECE" w14:textId="77777777" w:rsidR="00C40DA2" w:rsidRPr="007561B8" w:rsidRDefault="00C40DA2" w:rsidP="00C40DA2">
      <w:pPr>
        <w:pStyle w:val="BodyText"/>
        <w:ind w:left="1418" w:right="996"/>
        <w:jc w:val="both"/>
        <w:rPr>
          <w:rFonts w:ascii="Times New Roman" w:hAnsi="Times New Roman" w:cs="Times New Roman"/>
          <w:sz w:val="24"/>
          <w:szCs w:val="24"/>
          <w:lang w:val="en-GB"/>
        </w:rPr>
      </w:pPr>
    </w:p>
    <w:p w14:paraId="7F9A46A1" w14:textId="4AE76D2D" w:rsidR="00671538" w:rsidRPr="007561B8" w:rsidRDefault="00D97CD6" w:rsidP="00C40DA2">
      <w:pPr>
        <w:pStyle w:val="BodyText"/>
        <w:ind w:left="1418"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The S</w:t>
      </w:r>
      <w:r w:rsidR="00F909E8">
        <w:rPr>
          <w:rFonts w:ascii="Times New Roman" w:hAnsi="Times New Roman" w:cs="Times New Roman"/>
          <w:sz w:val="24"/>
          <w:szCs w:val="24"/>
          <w:lang w:val="en-GB"/>
        </w:rPr>
        <w:t>cientific Steering Group</w:t>
      </w:r>
      <w:r w:rsidR="00A37F9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Members may not delegate their tasks to another person. Members may be replaced by candidates from the reserve list in the case of long-term illness or incapacity to attend meetings.</w:t>
      </w:r>
    </w:p>
    <w:p w14:paraId="152A18B3" w14:textId="77777777" w:rsidR="005977ED" w:rsidRPr="007561B8" w:rsidRDefault="005977ED" w:rsidP="00C40DA2">
      <w:pPr>
        <w:pStyle w:val="BodyText"/>
        <w:ind w:left="1418" w:right="996"/>
        <w:jc w:val="both"/>
        <w:rPr>
          <w:rFonts w:ascii="Times New Roman" w:hAnsi="Times New Roman" w:cs="Times New Roman"/>
          <w:sz w:val="24"/>
          <w:szCs w:val="24"/>
          <w:lang w:val="en-GB"/>
        </w:rPr>
      </w:pPr>
    </w:p>
    <w:p w14:paraId="5C948759" w14:textId="1ECD444F" w:rsidR="00671538" w:rsidRPr="007561B8" w:rsidRDefault="00D97CD6" w:rsidP="00C40DA2">
      <w:pPr>
        <w:pStyle w:val="BodyText"/>
        <w:ind w:left="1418"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In accordance with Article 21(3) of the SBA, the members of the S</w:t>
      </w:r>
      <w:r w:rsidR="00F909E8">
        <w:rPr>
          <w:rFonts w:ascii="Times New Roman" w:hAnsi="Times New Roman" w:cs="Times New Roman"/>
          <w:sz w:val="24"/>
          <w:szCs w:val="24"/>
          <w:lang w:val="en-GB"/>
        </w:rPr>
        <w:t>cientific Steering Group</w:t>
      </w:r>
      <w:r w:rsidRPr="007561B8">
        <w:rPr>
          <w:rFonts w:ascii="Times New Roman" w:hAnsi="Times New Roman" w:cs="Times New Roman"/>
          <w:sz w:val="24"/>
          <w:szCs w:val="24"/>
          <w:lang w:val="en-GB"/>
        </w:rPr>
        <w:t>, as well as invited observers, shall be subject to the obligation of professional secrecy which, by virtue of the Treaties and the rules implementing them, applies to all members of the institutions and their staff, as well as to the Commission’s rules on security regarding the protection of sensitive non-classified and Union classified information, laid down in Commission Decisions (EU, Euratom) 2015/443(31)and (EU, Euratom) 2015/444(32)</w:t>
      </w:r>
      <w:r w:rsidR="005977ED" w:rsidRPr="007561B8">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respectively.</w:t>
      </w:r>
    </w:p>
    <w:p w14:paraId="67EE996E" w14:textId="77777777" w:rsidR="00671538" w:rsidRPr="007561B8" w:rsidRDefault="00671538" w:rsidP="00B37253">
      <w:pPr>
        <w:pStyle w:val="BodyText"/>
        <w:rPr>
          <w:rFonts w:ascii="Times New Roman" w:hAnsi="Times New Roman" w:cs="Times New Roman"/>
          <w:sz w:val="24"/>
          <w:szCs w:val="24"/>
          <w:lang w:val="en-GB"/>
        </w:rPr>
      </w:pPr>
    </w:p>
    <w:p w14:paraId="47810314" w14:textId="77777777" w:rsidR="00671538" w:rsidRPr="007561B8" w:rsidRDefault="00D97CD6" w:rsidP="005977ED">
      <w:pPr>
        <w:pStyle w:val="Heading2"/>
        <w:numPr>
          <w:ilvl w:val="1"/>
          <w:numId w:val="12"/>
        </w:numPr>
        <w:tabs>
          <w:tab w:val="left" w:pos="1964"/>
        </w:tabs>
        <w:jc w:val="both"/>
        <w:rPr>
          <w:rFonts w:ascii="Times New Roman" w:hAnsi="Times New Roman" w:cs="Times New Roman"/>
          <w:color w:val="4F81BC"/>
          <w:spacing w:val="-2"/>
          <w:sz w:val="24"/>
          <w:szCs w:val="24"/>
          <w:lang w:val="en-GB"/>
        </w:rPr>
      </w:pPr>
      <w:bookmarkStart w:id="13" w:name="2.4_Deliverables_and_reporting"/>
      <w:bookmarkStart w:id="14" w:name="_Toc118728410"/>
      <w:bookmarkEnd w:id="13"/>
      <w:r w:rsidRPr="007561B8">
        <w:rPr>
          <w:rFonts w:ascii="Times New Roman" w:hAnsi="Times New Roman" w:cs="Times New Roman"/>
          <w:color w:val="4F81BC"/>
          <w:spacing w:val="-2"/>
          <w:sz w:val="24"/>
          <w:szCs w:val="24"/>
          <w:lang w:val="en-GB"/>
        </w:rPr>
        <w:t>Deliverables and reporting</w:t>
      </w:r>
      <w:bookmarkEnd w:id="14"/>
    </w:p>
    <w:p w14:paraId="7BC84F05" w14:textId="77777777" w:rsidR="005977ED" w:rsidRPr="007561B8" w:rsidRDefault="005977ED" w:rsidP="005977ED">
      <w:pPr>
        <w:pStyle w:val="BodyText"/>
        <w:ind w:left="1418" w:right="996"/>
        <w:jc w:val="both"/>
        <w:rPr>
          <w:rFonts w:ascii="Times New Roman" w:hAnsi="Times New Roman" w:cs="Times New Roman"/>
          <w:sz w:val="24"/>
          <w:szCs w:val="24"/>
          <w:lang w:val="en-GB"/>
        </w:rPr>
      </w:pPr>
    </w:p>
    <w:p w14:paraId="42AE7B4D" w14:textId="0C3AD5B5" w:rsidR="00671538" w:rsidRPr="007561B8" w:rsidRDefault="005977ED" w:rsidP="005977ED">
      <w:pPr>
        <w:pStyle w:val="BodyText"/>
        <w:ind w:left="1418"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The meeting</w:t>
      </w:r>
      <w:r w:rsidR="000361D7">
        <w:rPr>
          <w:rFonts w:ascii="Times New Roman" w:hAnsi="Times New Roman" w:cs="Times New Roman"/>
          <w:sz w:val="24"/>
          <w:szCs w:val="24"/>
          <w:lang w:val="en-GB"/>
        </w:rPr>
        <w:t>s</w:t>
      </w:r>
      <w:r w:rsidRPr="007561B8">
        <w:rPr>
          <w:rFonts w:ascii="Times New Roman" w:hAnsi="Times New Roman" w:cs="Times New Roman"/>
          <w:sz w:val="24"/>
          <w:szCs w:val="24"/>
          <w:lang w:val="en-GB"/>
        </w:rPr>
        <w:t xml:space="preserve"> of the S</w:t>
      </w:r>
      <w:r w:rsidR="00F909E8">
        <w:rPr>
          <w:rFonts w:ascii="Times New Roman" w:hAnsi="Times New Roman" w:cs="Times New Roman"/>
          <w:sz w:val="24"/>
          <w:szCs w:val="24"/>
          <w:lang w:val="en-GB"/>
        </w:rPr>
        <w:t>cientific Steering Group</w:t>
      </w:r>
      <w:r w:rsidRPr="007561B8">
        <w:rPr>
          <w:rFonts w:ascii="Times New Roman" w:hAnsi="Times New Roman" w:cs="Times New Roman"/>
          <w:sz w:val="24"/>
          <w:szCs w:val="24"/>
          <w:lang w:val="en-GB"/>
        </w:rPr>
        <w:t xml:space="preserve"> will be organized by the S</w:t>
      </w:r>
      <w:r w:rsidR="00424D48">
        <w:rPr>
          <w:rFonts w:ascii="Times New Roman" w:hAnsi="Times New Roman" w:cs="Times New Roman"/>
          <w:sz w:val="24"/>
          <w:szCs w:val="24"/>
          <w:lang w:val="en-GB"/>
        </w:rPr>
        <w:t>cientific Steering Group</w:t>
      </w:r>
      <w:r w:rsidRPr="007561B8">
        <w:rPr>
          <w:rFonts w:ascii="Times New Roman" w:hAnsi="Times New Roman" w:cs="Times New Roman"/>
          <w:sz w:val="24"/>
          <w:szCs w:val="24"/>
          <w:lang w:val="en-GB"/>
        </w:rPr>
        <w:t xml:space="preserve"> Chair with the support of the JU. </w:t>
      </w:r>
      <w:r w:rsidR="000A587E">
        <w:rPr>
          <w:rFonts w:ascii="Times New Roman" w:hAnsi="Times New Roman" w:cs="Times New Roman"/>
          <w:sz w:val="24"/>
          <w:szCs w:val="24"/>
          <w:lang w:val="en-GB"/>
        </w:rPr>
        <w:t>In accor</w:t>
      </w:r>
      <w:r w:rsidR="00604D7E">
        <w:rPr>
          <w:rFonts w:ascii="Times New Roman" w:hAnsi="Times New Roman" w:cs="Times New Roman"/>
          <w:sz w:val="24"/>
          <w:szCs w:val="24"/>
          <w:lang w:val="en-GB"/>
        </w:rPr>
        <w:t xml:space="preserve">dance with </w:t>
      </w:r>
      <w:r w:rsidR="00FF5597">
        <w:rPr>
          <w:rFonts w:ascii="Times New Roman" w:hAnsi="Times New Roman" w:cs="Times New Roman"/>
          <w:sz w:val="24"/>
          <w:szCs w:val="24"/>
          <w:lang w:val="en-GB"/>
        </w:rPr>
        <w:t>Article 21(</w:t>
      </w:r>
      <w:r w:rsidR="00716D2C">
        <w:rPr>
          <w:rFonts w:ascii="Times New Roman" w:hAnsi="Times New Roman" w:cs="Times New Roman"/>
          <w:sz w:val="24"/>
          <w:szCs w:val="24"/>
          <w:lang w:val="en-GB"/>
        </w:rPr>
        <w:t>8) of the SBA, a</w:t>
      </w:r>
      <w:r w:rsidR="00D97CD6" w:rsidRPr="007561B8">
        <w:rPr>
          <w:rFonts w:ascii="Times New Roman" w:hAnsi="Times New Roman" w:cs="Times New Roman"/>
          <w:sz w:val="24"/>
          <w:szCs w:val="24"/>
          <w:lang w:val="en-GB"/>
        </w:rPr>
        <w:t>fter each meeting of the S</w:t>
      </w:r>
      <w:r w:rsidR="00424D48">
        <w:rPr>
          <w:rFonts w:ascii="Times New Roman" w:hAnsi="Times New Roman" w:cs="Times New Roman"/>
          <w:sz w:val="24"/>
          <w:szCs w:val="24"/>
          <w:lang w:val="en-GB"/>
        </w:rPr>
        <w:t>cientific Steering Group</w:t>
      </w:r>
      <w:r w:rsidR="00D97CD6" w:rsidRPr="007561B8">
        <w:rPr>
          <w:rFonts w:ascii="Times New Roman" w:hAnsi="Times New Roman" w:cs="Times New Roman"/>
          <w:sz w:val="24"/>
          <w:szCs w:val="24"/>
          <w:lang w:val="en-GB"/>
        </w:rPr>
        <w:t xml:space="preserve">, its </w:t>
      </w:r>
      <w:r w:rsidRPr="007561B8">
        <w:rPr>
          <w:rFonts w:ascii="Times New Roman" w:hAnsi="Times New Roman" w:cs="Times New Roman"/>
          <w:sz w:val="24"/>
          <w:szCs w:val="24"/>
          <w:lang w:val="en-GB"/>
        </w:rPr>
        <w:t>C</w:t>
      </w:r>
      <w:r w:rsidR="00D97CD6" w:rsidRPr="007561B8">
        <w:rPr>
          <w:rFonts w:ascii="Times New Roman" w:hAnsi="Times New Roman" w:cs="Times New Roman"/>
          <w:sz w:val="24"/>
          <w:szCs w:val="24"/>
          <w:lang w:val="en-GB"/>
        </w:rPr>
        <w:t xml:space="preserve">hairperson shall submit to the GB a report outlining </w:t>
      </w:r>
      <w:r w:rsidR="000361D7">
        <w:rPr>
          <w:rFonts w:ascii="Times New Roman" w:hAnsi="Times New Roman" w:cs="Times New Roman"/>
          <w:sz w:val="24"/>
          <w:szCs w:val="24"/>
          <w:lang w:val="en-GB"/>
        </w:rPr>
        <w:t>its</w:t>
      </w:r>
      <w:r w:rsidR="00D97CD6" w:rsidRPr="007561B8">
        <w:rPr>
          <w:rFonts w:ascii="Times New Roman" w:hAnsi="Times New Roman" w:cs="Times New Roman"/>
          <w:sz w:val="24"/>
          <w:szCs w:val="24"/>
          <w:lang w:val="en-GB"/>
        </w:rPr>
        <w:t xml:space="preserve"> opinions on the matters discussed during the meeting. </w:t>
      </w:r>
      <w:r w:rsidRPr="007561B8">
        <w:rPr>
          <w:rFonts w:ascii="Times New Roman" w:hAnsi="Times New Roman" w:cs="Times New Roman"/>
          <w:sz w:val="24"/>
          <w:szCs w:val="24"/>
          <w:lang w:val="en-GB"/>
        </w:rPr>
        <w:t xml:space="preserve">Unless otherwise agreed, the minutes of the meeting and </w:t>
      </w:r>
      <w:r w:rsidR="00D97CD6" w:rsidRPr="007561B8">
        <w:rPr>
          <w:rFonts w:ascii="Times New Roman" w:hAnsi="Times New Roman" w:cs="Times New Roman"/>
          <w:sz w:val="24"/>
          <w:szCs w:val="24"/>
          <w:lang w:val="en-GB"/>
        </w:rPr>
        <w:t>the report shall be made publicly available on the website of the JU.</w:t>
      </w:r>
    </w:p>
    <w:p w14:paraId="018357A5" w14:textId="77777777" w:rsidR="005977ED" w:rsidRPr="007561B8" w:rsidRDefault="005977ED" w:rsidP="005977ED">
      <w:pPr>
        <w:pStyle w:val="BodyText"/>
        <w:ind w:left="1418" w:right="996"/>
        <w:jc w:val="both"/>
        <w:rPr>
          <w:rFonts w:ascii="Times New Roman" w:hAnsi="Times New Roman" w:cs="Times New Roman"/>
          <w:sz w:val="24"/>
          <w:szCs w:val="24"/>
          <w:lang w:val="en-GB"/>
        </w:rPr>
      </w:pPr>
    </w:p>
    <w:p w14:paraId="01E68E7B" w14:textId="59A186F4" w:rsidR="00671538" w:rsidRPr="007561B8" w:rsidRDefault="00D97CD6" w:rsidP="005977ED">
      <w:pPr>
        <w:pStyle w:val="BodyText"/>
        <w:ind w:left="1418"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The S</w:t>
      </w:r>
      <w:r w:rsidR="00424D48">
        <w:rPr>
          <w:rFonts w:ascii="Times New Roman" w:hAnsi="Times New Roman" w:cs="Times New Roman"/>
          <w:sz w:val="24"/>
          <w:szCs w:val="24"/>
          <w:lang w:val="en-GB"/>
        </w:rPr>
        <w:t>cientific Steering Group</w:t>
      </w:r>
      <w:r w:rsidRPr="007561B8">
        <w:rPr>
          <w:rFonts w:ascii="Times New Roman" w:hAnsi="Times New Roman" w:cs="Times New Roman"/>
          <w:sz w:val="24"/>
          <w:szCs w:val="24"/>
          <w:lang w:val="en-GB"/>
        </w:rPr>
        <w:t xml:space="preserve"> members shall prepare and submit a</w:t>
      </w:r>
      <w:r w:rsidR="005977ED" w:rsidRPr="007561B8">
        <w:rPr>
          <w:rFonts w:ascii="Times New Roman" w:hAnsi="Times New Roman" w:cs="Times New Roman"/>
          <w:sz w:val="24"/>
          <w:szCs w:val="24"/>
          <w:lang w:val="en-GB"/>
        </w:rPr>
        <w:t>s a contribution to the JU Consolidated Annual Activity Report the</w:t>
      </w:r>
      <w:r w:rsidRPr="007561B8">
        <w:rPr>
          <w:rFonts w:ascii="Times New Roman" w:hAnsi="Times New Roman" w:cs="Times New Roman"/>
          <w:sz w:val="24"/>
          <w:szCs w:val="24"/>
          <w:lang w:val="en-GB"/>
        </w:rPr>
        <w:t xml:space="preserve"> annual report on the activities of the S</w:t>
      </w:r>
      <w:r w:rsidR="00424D48">
        <w:rPr>
          <w:rFonts w:ascii="Times New Roman" w:hAnsi="Times New Roman" w:cs="Times New Roman"/>
          <w:sz w:val="24"/>
          <w:szCs w:val="24"/>
          <w:lang w:val="en-GB"/>
        </w:rPr>
        <w:t>cientific Steering G</w:t>
      </w:r>
      <w:r w:rsidR="00A7070F">
        <w:rPr>
          <w:rFonts w:ascii="Times New Roman" w:hAnsi="Times New Roman" w:cs="Times New Roman"/>
          <w:sz w:val="24"/>
          <w:szCs w:val="24"/>
          <w:lang w:val="en-GB"/>
        </w:rPr>
        <w:t>r</w:t>
      </w:r>
      <w:r w:rsidR="00424D48">
        <w:rPr>
          <w:rFonts w:ascii="Times New Roman" w:hAnsi="Times New Roman" w:cs="Times New Roman"/>
          <w:sz w:val="24"/>
          <w:szCs w:val="24"/>
          <w:lang w:val="en-GB"/>
        </w:rPr>
        <w:t>oup</w:t>
      </w:r>
      <w:r w:rsidRPr="007561B8">
        <w:rPr>
          <w:rFonts w:ascii="Times New Roman" w:hAnsi="Times New Roman" w:cs="Times New Roman"/>
          <w:sz w:val="24"/>
          <w:szCs w:val="24"/>
          <w:lang w:val="en-GB"/>
        </w:rPr>
        <w:t>.</w:t>
      </w:r>
    </w:p>
    <w:p w14:paraId="4C878BE7" w14:textId="77777777" w:rsidR="00553620" w:rsidRPr="007561B8" w:rsidRDefault="00553620" w:rsidP="005977ED">
      <w:pPr>
        <w:pStyle w:val="BodyText"/>
        <w:ind w:left="1418" w:right="996"/>
        <w:jc w:val="both"/>
        <w:rPr>
          <w:rFonts w:ascii="Times New Roman" w:hAnsi="Times New Roman" w:cs="Times New Roman"/>
          <w:sz w:val="24"/>
          <w:szCs w:val="24"/>
          <w:lang w:val="en-GB"/>
        </w:rPr>
      </w:pPr>
    </w:p>
    <w:p w14:paraId="004FF552" w14:textId="24C323F2" w:rsidR="005977ED" w:rsidRPr="007561B8" w:rsidRDefault="00D97CD6" w:rsidP="005977ED">
      <w:pPr>
        <w:pStyle w:val="BodyText"/>
        <w:ind w:left="1418"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 xml:space="preserve">The report shall provide recommendations on the research </w:t>
      </w:r>
      <w:r w:rsidR="000A33D3">
        <w:rPr>
          <w:rFonts w:ascii="Times New Roman" w:hAnsi="Times New Roman" w:cs="Times New Roman"/>
          <w:sz w:val="24"/>
          <w:szCs w:val="24"/>
          <w:lang w:val="en-GB"/>
        </w:rPr>
        <w:t>matters</w:t>
      </w:r>
      <w:r w:rsidRPr="007561B8">
        <w:rPr>
          <w:rFonts w:ascii="Times New Roman" w:hAnsi="Times New Roman" w:cs="Times New Roman"/>
          <w:sz w:val="24"/>
          <w:szCs w:val="24"/>
          <w:lang w:val="en-GB"/>
        </w:rPr>
        <w:t xml:space="preserve">, consolidate their observations from the technical reviews while carrying out the above-mentioned tasks and provide opinion on the future directions of relevance to the </w:t>
      </w:r>
      <w:r w:rsidR="005977ED" w:rsidRPr="007561B8">
        <w:rPr>
          <w:rFonts w:ascii="Times New Roman" w:hAnsi="Times New Roman" w:cs="Times New Roman"/>
          <w:sz w:val="24"/>
          <w:szCs w:val="24"/>
          <w:lang w:val="en-GB"/>
        </w:rPr>
        <w:t>EU-Rail P</w:t>
      </w:r>
      <w:r w:rsidRPr="007561B8">
        <w:rPr>
          <w:rFonts w:ascii="Times New Roman" w:hAnsi="Times New Roman" w:cs="Times New Roman"/>
          <w:sz w:val="24"/>
          <w:szCs w:val="24"/>
          <w:lang w:val="en-GB"/>
        </w:rPr>
        <w:t xml:space="preserve">rogramme. </w:t>
      </w:r>
    </w:p>
    <w:p w14:paraId="2BC356A4" w14:textId="77777777" w:rsidR="005977ED" w:rsidRPr="007561B8" w:rsidRDefault="005977ED" w:rsidP="005977ED">
      <w:pPr>
        <w:pStyle w:val="BodyText"/>
        <w:ind w:left="1418" w:right="996"/>
        <w:jc w:val="both"/>
        <w:rPr>
          <w:rFonts w:ascii="Times New Roman" w:hAnsi="Times New Roman" w:cs="Times New Roman"/>
          <w:sz w:val="24"/>
          <w:szCs w:val="24"/>
          <w:lang w:val="en-GB"/>
        </w:rPr>
      </w:pPr>
    </w:p>
    <w:p w14:paraId="3B4F8E50" w14:textId="3ADC2D51" w:rsidR="00671538" w:rsidRPr="007561B8" w:rsidRDefault="00D97CD6" w:rsidP="005977ED">
      <w:pPr>
        <w:pStyle w:val="BodyText"/>
        <w:ind w:left="1418"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Each member shall actively contribute to the drafting of the above-mentioned report.</w:t>
      </w:r>
    </w:p>
    <w:p w14:paraId="3BEB16A9" w14:textId="77777777" w:rsidR="005977ED" w:rsidRPr="007561B8" w:rsidRDefault="005977ED" w:rsidP="005977ED">
      <w:pPr>
        <w:pStyle w:val="BodyText"/>
        <w:ind w:left="1418" w:right="996"/>
        <w:jc w:val="both"/>
        <w:rPr>
          <w:rFonts w:ascii="Times New Roman" w:hAnsi="Times New Roman" w:cs="Times New Roman"/>
          <w:sz w:val="24"/>
          <w:szCs w:val="24"/>
          <w:lang w:val="en-GB"/>
        </w:rPr>
      </w:pPr>
    </w:p>
    <w:p w14:paraId="761354D6" w14:textId="4EEFDDB8" w:rsidR="00671538" w:rsidRDefault="00D97CD6" w:rsidP="005977ED">
      <w:pPr>
        <w:pStyle w:val="BodyText"/>
        <w:ind w:left="1418"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During the S</w:t>
      </w:r>
      <w:r w:rsidR="0021703E">
        <w:rPr>
          <w:rFonts w:ascii="Times New Roman" w:hAnsi="Times New Roman" w:cs="Times New Roman"/>
          <w:sz w:val="24"/>
          <w:szCs w:val="24"/>
          <w:lang w:val="en-GB"/>
        </w:rPr>
        <w:t>cientific Steering Group</w:t>
      </w:r>
      <w:r w:rsidRPr="007561B8">
        <w:rPr>
          <w:rFonts w:ascii="Times New Roman" w:hAnsi="Times New Roman" w:cs="Times New Roman"/>
          <w:sz w:val="24"/>
          <w:szCs w:val="24"/>
          <w:lang w:val="en-GB"/>
        </w:rPr>
        <w:t xml:space="preserve"> meetings, each member may be asked to organise, </w:t>
      </w:r>
      <w:proofErr w:type="gramStart"/>
      <w:r w:rsidRPr="007561B8">
        <w:rPr>
          <w:rFonts w:ascii="Times New Roman" w:hAnsi="Times New Roman" w:cs="Times New Roman"/>
          <w:sz w:val="24"/>
          <w:szCs w:val="24"/>
          <w:lang w:val="en-GB"/>
        </w:rPr>
        <w:t>prepare</w:t>
      </w:r>
      <w:proofErr w:type="gramEnd"/>
      <w:r w:rsidRPr="007561B8">
        <w:rPr>
          <w:rFonts w:ascii="Times New Roman" w:hAnsi="Times New Roman" w:cs="Times New Roman"/>
          <w:sz w:val="24"/>
          <w:szCs w:val="24"/>
          <w:lang w:val="en-GB"/>
        </w:rPr>
        <w:t xml:space="preserve"> and present a topic in the interest for the S</w:t>
      </w:r>
      <w:r w:rsidR="0021703E">
        <w:rPr>
          <w:rFonts w:ascii="Times New Roman" w:hAnsi="Times New Roman" w:cs="Times New Roman"/>
          <w:sz w:val="24"/>
          <w:szCs w:val="24"/>
          <w:lang w:val="en-GB"/>
        </w:rPr>
        <w:t>cientific Steering Group</w:t>
      </w:r>
      <w:r w:rsidRPr="007561B8">
        <w:rPr>
          <w:rFonts w:ascii="Times New Roman" w:hAnsi="Times New Roman" w:cs="Times New Roman"/>
          <w:sz w:val="24"/>
          <w:szCs w:val="24"/>
          <w:lang w:val="en-GB"/>
        </w:rPr>
        <w:t xml:space="preserve"> to execute its mandate.</w:t>
      </w:r>
    </w:p>
    <w:p w14:paraId="1728BA97" w14:textId="77777777" w:rsidR="001D0152" w:rsidRDefault="001D0152" w:rsidP="005977ED">
      <w:pPr>
        <w:pStyle w:val="BodyText"/>
        <w:ind w:left="1418" w:right="996"/>
        <w:jc w:val="both"/>
        <w:rPr>
          <w:rFonts w:ascii="Times New Roman" w:hAnsi="Times New Roman" w:cs="Times New Roman"/>
          <w:sz w:val="24"/>
          <w:szCs w:val="24"/>
          <w:lang w:val="en-GB"/>
        </w:rPr>
      </w:pPr>
    </w:p>
    <w:p w14:paraId="30040499" w14:textId="566CECB8" w:rsidR="00F37844" w:rsidRDefault="001D0152" w:rsidP="00BE16EA">
      <w:pPr>
        <w:pStyle w:val="BodyText"/>
        <w:ind w:left="1440" w:right="99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Members of the </w:t>
      </w:r>
      <w:r w:rsidRPr="001D0152">
        <w:rPr>
          <w:rFonts w:ascii="Times New Roman" w:hAnsi="Times New Roman" w:cs="Times New Roman"/>
          <w:sz w:val="24"/>
          <w:szCs w:val="24"/>
          <w:lang w:val="en-GB"/>
        </w:rPr>
        <w:t>Scientific Steering Group</w:t>
      </w:r>
      <w:r>
        <w:rPr>
          <w:rFonts w:ascii="Times New Roman" w:hAnsi="Times New Roman" w:cs="Times New Roman"/>
          <w:sz w:val="24"/>
          <w:szCs w:val="24"/>
          <w:lang w:val="en-GB"/>
        </w:rPr>
        <w:t xml:space="preserve"> are entitled to receive </w:t>
      </w:r>
      <w:r w:rsidR="00E1197D">
        <w:rPr>
          <w:rFonts w:ascii="Times New Roman" w:hAnsi="Times New Roman" w:cs="Times New Roman"/>
          <w:sz w:val="24"/>
          <w:szCs w:val="24"/>
          <w:lang w:val="en-GB"/>
        </w:rPr>
        <w:t xml:space="preserve">fees/honoraria for </w:t>
      </w:r>
      <w:r w:rsidR="00B315BA">
        <w:rPr>
          <w:rFonts w:ascii="Times New Roman" w:hAnsi="Times New Roman" w:cs="Times New Roman"/>
          <w:sz w:val="24"/>
          <w:szCs w:val="24"/>
          <w:lang w:val="en-GB"/>
        </w:rPr>
        <w:t>specific</w:t>
      </w:r>
      <w:r w:rsidR="00E1197D">
        <w:rPr>
          <w:rFonts w:ascii="Times New Roman" w:hAnsi="Times New Roman" w:cs="Times New Roman"/>
          <w:sz w:val="24"/>
          <w:szCs w:val="24"/>
          <w:lang w:val="en-GB"/>
        </w:rPr>
        <w:t xml:space="preserve"> </w:t>
      </w:r>
      <w:r w:rsidR="006B3D74">
        <w:rPr>
          <w:rFonts w:ascii="Times New Roman" w:hAnsi="Times New Roman" w:cs="Times New Roman"/>
          <w:sz w:val="24"/>
          <w:szCs w:val="24"/>
          <w:lang w:val="en-GB"/>
        </w:rPr>
        <w:t xml:space="preserve">tasks </w:t>
      </w:r>
      <w:r w:rsidR="00B315BA">
        <w:rPr>
          <w:rFonts w:ascii="Times New Roman" w:hAnsi="Times New Roman" w:cs="Times New Roman"/>
          <w:sz w:val="24"/>
          <w:szCs w:val="24"/>
          <w:lang w:val="en-GB"/>
        </w:rPr>
        <w:t>agreed with the JU and that result in</w:t>
      </w:r>
      <w:r w:rsidR="00AD330D">
        <w:rPr>
          <w:rFonts w:ascii="Times New Roman" w:hAnsi="Times New Roman" w:cs="Times New Roman"/>
          <w:sz w:val="24"/>
          <w:szCs w:val="24"/>
          <w:lang w:val="en-GB"/>
        </w:rPr>
        <w:t xml:space="preserve"> new</w:t>
      </w:r>
      <w:r w:rsidR="006B3D74">
        <w:rPr>
          <w:rFonts w:ascii="Times New Roman" w:hAnsi="Times New Roman" w:cs="Times New Roman"/>
          <w:sz w:val="24"/>
          <w:szCs w:val="24"/>
          <w:lang w:val="en-GB"/>
        </w:rPr>
        <w:t xml:space="preserve"> </w:t>
      </w:r>
      <w:r w:rsidR="00984512">
        <w:rPr>
          <w:rFonts w:ascii="Times New Roman" w:hAnsi="Times New Roman" w:cs="Times New Roman"/>
          <w:sz w:val="24"/>
          <w:szCs w:val="24"/>
          <w:lang w:val="en-GB"/>
        </w:rPr>
        <w:t xml:space="preserve">scientific </w:t>
      </w:r>
      <w:r w:rsidR="006B3D74">
        <w:rPr>
          <w:rFonts w:ascii="Times New Roman" w:hAnsi="Times New Roman" w:cs="Times New Roman"/>
          <w:sz w:val="24"/>
          <w:szCs w:val="24"/>
          <w:lang w:val="en-GB"/>
        </w:rPr>
        <w:t>deliverables and reporting</w:t>
      </w:r>
      <w:r w:rsidR="00F37844">
        <w:rPr>
          <w:rFonts w:ascii="Times New Roman" w:hAnsi="Times New Roman" w:cs="Times New Roman"/>
          <w:sz w:val="24"/>
          <w:szCs w:val="24"/>
          <w:lang w:val="en-GB"/>
        </w:rPr>
        <w:t>.</w:t>
      </w:r>
      <w:r w:rsidR="00FC5042">
        <w:rPr>
          <w:rFonts w:ascii="Times New Roman" w:hAnsi="Times New Roman" w:cs="Times New Roman"/>
          <w:sz w:val="24"/>
          <w:szCs w:val="24"/>
          <w:lang w:val="en-GB"/>
        </w:rPr>
        <w:t xml:space="preserve"> </w:t>
      </w:r>
      <w:r w:rsidR="00F37844">
        <w:rPr>
          <w:rFonts w:ascii="Times New Roman" w:hAnsi="Times New Roman" w:cs="Times New Roman"/>
          <w:sz w:val="24"/>
          <w:szCs w:val="24"/>
          <w:lang w:val="en-GB"/>
        </w:rPr>
        <w:t xml:space="preserve"> </w:t>
      </w:r>
    </w:p>
    <w:p w14:paraId="5ECF6BF1" w14:textId="77777777" w:rsidR="00B80B1A" w:rsidRDefault="00B80B1A" w:rsidP="00BE16EA">
      <w:pPr>
        <w:pStyle w:val="BodyText"/>
        <w:ind w:left="1440" w:right="996"/>
        <w:jc w:val="both"/>
        <w:rPr>
          <w:rFonts w:asciiTheme="minorHAnsi" w:eastAsiaTheme="minorHAnsi" w:hAnsiTheme="minorHAnsi" w:cstheme="minorBidi"/>
          <w:lang w:val="en-GB"/>
        </w:rPr>
      </w:pPr>
    </w:p>
    <w:p w14:paraId="465DACCA" w14:textId="2C46560F" w:rsidR="001D0152" w:rsidRDefault="006B3D74" w:rsidP="005977ED">
      <w:pPr>
        <w:pStyle w:val="BodyText"/>
        <w:ind w:left="1418" w:right="99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this case the EU-Rail </w:t>
      </w:r>
      <w:r w:rsidR="00004346">
        <w:rPr>
          <w:rFonts w:ascii="Times New Roman" w:hAnsi="Times New Roman" w:cs="Times New Roman"/>
          <w:sz w:val="24"/>
          <w:szCs w:val="24"/>
          <w:lang w:val="en-GB"/>
        </w:rPr>
        <w:t>may</w:t>
      </w:r>
      <w:r>
        <w:rPr>
          <w:rFonts w:ascii="Times New Roman" w:hAnsi="Times New Roman" w:cs="Times New Roman"/>
          <w:sz w:val="24"/>
          <w:szCs w:val="24"/>
          <w:lang w:val="en-GB"/>
        </w:rPr>
        <w:t xml:space="preserve"> sign a</w:t>
      </w:r>
      <w:r w:rsidR="00DE6F16">
        <w:rPr>
          <w:rFonts w:ascii="Times New Roman" w:hAnsi="Times New Roman" w:cs="Times New Roman"/>
          <w:sz w:val="24"/>
          <w:szCs w:val="24"/>
          <w:lang w:val="en-GB"/>
        </w:rPr>
        <w:t>n EU expert contract</w:t>
      </w:r>
      <w:r w:rsidR="004E3EE0">
        <w:rPr>
          <w:rFonts w:ascii="Times New Roman" w:hAnsi="Times New Roman" w:cs="Times New Roman"/>
          <w:sz w:val="24"/>
          <w:szCs w:val="24"/>
          <w:lang w:val="en-GB"/>
        </w:rPr>
        <w:t xml:space="preserve"> </w:t>
      </w:r>
      <w:r w:rsidR="00004346">
        <w:rPr>
          <w:rFonts w:ascii="Times New Roman" w:hAnsi="Times New Roman" w:cs="Times New Roman"/>
          <w:sz w:val="24"/>
          <w:szCs w:val="24"/>
          <w:lang w:val="en-GB"/>
        </w:rPr>
        <w:t xml:space="preserve">with the member. </w:t>
      </w:r>
      <w:r w:rsidR="00A56E6D">
        <w:rPr>
          <w:rFonts w:ascii="Times New Roman" w:hAnsi="Times New Roman" w:cs="Times New Roman"/>
          <w:sz w:val="24"/>
          <w:szCs w:val="24"/>
          <w:lang w:val="en-GB"/>
        </w:rPr>
        <w:t xml:space="preserve">In this case, the member should </w:t>
      </w:r>
      <w:r w:rsidR="00332589">
        <w:rPr>
          <w:rFonts w:ascii="Times New Roman" w:hAnsi="Times New Roman" w:cs="Times New Roman"/>
          <w:sz w:val="24"/>
          <w:szCs w:val="24"/>
          <w:lang w:val="en-GB"/>
        </w:rPr>
        <w:t xml:space="preserve">first </w:t>
      </w:r>
      <w:r w:rsidR="003349EE">
        <w:rPr>
          <w:rFonts w:ascii="Times New Roman" w:hAnsi="Times New Roman" w:cs="Times New Roman"/>
          <w:sz w:val="24"/>
          <w:szCs w:val="24"/>
          <w:lang w:val="en-GB"/>
        </w:rPr>
        <w:t xml:space="preserve">be </w:t>
      </w:r>
      <w:r w:rsidR="00A56E6D">
        <w:rPr>
          <w:rFonts w:ascii="Times New Roman" w:hAnsi="Times New Roman" w:cs="Times New Roman"/>
          <w:sz w:val="24"/>
          <w:szCs w:val="24"/>
          <w:lang w:val="en-GB"/>
        </w:rPr>
        <w:t xml:space="preserve">registered as an expert in the </w:t>
      </w:r>
      <w:r w:rsidR="00C93036" w:rsidRPr="00C93036">
        <w:rPr>
          <w:rFonts w:ascii="Times New Roman" w:hAnsi="Times New Roman" w:cs="Times New Roman"/>
          <w:sz w:val="24"/>
          <w:szCs w:val="24"/>
          <w:lang w:val="en-GB"/>
        </w:rPr>
        <w:t>EU Funding</w:t>
      </w:r>
      <w:r w:rsidR="003349EE">
        <w:rPr>
          <w:rFonts w:ascii="Times New Roman" w:hAnsi="Times New Roman" w:cs="Times New Roman"/>
          <w:sz w:val="24"/>
          <w:szCs w:val="24"/>
          <w:lang w:val="en-GB"/>
        </w:rPr>
        <w:t xml:space="preserve"> </w:t>
      </w:r>
      <w:r w:rsidR="00C93036" w:rsidRPr="00C93036">
        <w:rPr>
          <w:rFonts w:ascii="Times New Roman" w:hAnsi="Times New Roman" w:cs="Times New Roman"/>
          <w:sz w:val="24"/>
          <w:szCs w:val="24"/>
          <w:lang w:val="en-GB"/>
        </w:rPr>
        <w:t>&amp;</w:t>
      </w:r>
      <w:r w:rsidR="003349EE">
        <w:rPr>
          <w:rFonts w:ascii="Times New Roman" w:hAnsi="Times New Roman" w:cs="Times New Roman"/>
          <w:sz w:val="24"/>
          <w:szCs w:val="24"/>
          <w:lang w:val="en-GB"/>
        </w:rPr>
        <w:t xml:space="preserve"> </w:t>
      </w:r>
      <w:r w:rsidR="00C93036" w:rsidRPr="00C93036">
        <w:rPr>
          <w:rFonts w:ascii="Times New Roman" w:hAnsi="Times New Roman" w:cs="Times New Roman"/>
          <w:sz w:val="24"/>
          <w:szCs w:val="24"/>
          <w:lang w:val="en-GB"/>
        </w:rPr>
        <w:t>Tender opportunities portal</w:t>
      </w:r>
      <w:r w:rsidR="00C93036">
        <w:rPr>
          <w:rStyle w:val="FootnoteReference"/>
          <w:rFonts w:ascii="Times New Roman" w:hAnsi="Times New Roman" w:cs="Times New Roman"/>
          <w:sz w:val="24"/>
          <w:szCs w:val="24"/>
          <w:lang w:val="en-GB"/>
        </w:rPr>
        <w:footnoteReference w:id="3"/>
      </w:r>
      <w:r w:rsidR="00491DB9">
        <w:rPr>
          <w:rFonts w:ascii="Times New Roman" w:hAnsi="Times New Roman" w:cs="Times New Roman"/>
          <w:sz w:val="24"/>
          <w:szCs w:val="24"/>
          <w:lang w:val="en-GB"/>
        </w:rPr>
        <w:t xml:space="preserve">. </w:t>
      </w:r>
      <w:r w:rsidR="004611E0">
        <w:rPr>
          <w:rFonts w:ascii="Times New Roman" w:hAnsi="Times New Roman" w:cs="Times New Roman"/>
          <w:sz w:val="24"/>
          <w:szCs w:val="24"/>
          <w:lang w:val="en-GB"/>
        </w:rPr>
        <w:t xml:space="preserve">Instructions to register </w:t>
      </w:r>
      <w:r w:rsidR="00612B15">
        <w:rPr>
          <w:rFonts w:ascii="Times New Roman" w:hAnsi="Times New Roman" w:cs="Times New Roman"/>
          <w:sz w:val="24"/>
          <w:szCs w:val="24"/>
          <w:lang w:val="en-GB"/>
        </w:rPr>
        <w:t xml:space="preserve">the profile </w:t>
      </w:r>
      <w:r w:rsidR="00D82B73">
        <w:rPr>
          <w:rFonts w:ascii="Times New Roman" w:hAnsi="Times New Roman" w:cs="Times New Roman"/>
          <w:sz w:val="24"/>
          <w:szCs w:val="24"/>
          <w:lang w:val="en-GB"/>
        </w:rPr>
        <w:t xml:space="preserve">in </w:t>
      </w:r>
      <w:r w:rsidR="00D82B73" w:rsidRPr="00D82B73">
        <w:rPr>
          <w:rFonts w:ascii="Times New Roman" w:hAnsi="Times New Roman" w:cs="Times New Roman"/>
          <w:sz w:val="24"/>
          <w:szCs w:val="24"/>
          <w:lang w:val="en-GB"/>
        </w:rPr>
        <w:t xml:space="preserve">the </w:t>
      </w:r>
      <w:r w:rsidR="00D82B73">
        <w:rPr>
          <w:rFonts w:ascii="Times New Roman" w:hAnsi="Times New Roman" w:cs="Times New Roman"/>
          <w:sz w:val="24"/>
          <w:szCs w:val="24"/>
          <w:lang w:val="en-GB"/>
        </w:rPr>
        <w:t xml:space="preserve">EU </w:t>
      </w:r>
      <w:r w:rsidR="00D82B73" w:rsidRPr="00D82B73">
        <w:rPr>
          <w:rFonts w:ascii="Times New Roman" w:hAnsi="Times New Roman" w:cs="Times New Roman"/>
          <w:sz w:val="24"/>
          <w:szCs w:val="24"/>
          <w:lang w:val="en-GB"/>
        </w:rPr>
        <w:t xml:space="preserve">database of external experts </w:t>
      </w:r>
      <w:r w:rsidR="00D82B73">
        <w:rPr>
          <w:rFonts w:ascii="Times New Roman" w:hAnsi="Times New Roman" w:cs="Times New Roman"/>
          <w:sz w:val="24"/>
          <w:szCs w:val="24"/>
          <w:lang w:val="en-GB"/>
        </w:rPr>
        <w:t xml:space="preserve">as well as the EU </w:t>
      </w:r>
      <w:r w:rsidR="00491DB9" w:rsidRPr="00491DB9">
        <w:rPr>
          <w:rFonts w:ascii="Times New Roman" w:hAnsi="Times New Roman" w:cs="Times New Roman"/>
          <w:sz w:val="24"/>
          <w:szCs w:val="24"/>
          <w:lang w:val="en-GB"/>
        </w:rPr>
        <w:t xml:space="preserve">Model Contract for </w:t>
      </w:r>
      <w:r w:rsidR="00491DB9" w:rsidRPr="00491DB9">
        <w:rPr>
          <w:rFonts w:ascii="Times New Roman" w:hAnsi="Times New Roman" w:cs="Times New Roman"/>
          <w:sz w:val="24"/>
          <w:szCs w:val="24"/>
          <w:lang w:val="en-GB"/>
        </w:rPr>
        <w:lastRenderedPageBreak/>
        <w:t xml:space="preserve">Experts is available </w:t>
      </w:r>
      <w:r w:rsidR="003349EE">
        <w:rPr>
          <w:rFonts w:ascii="Times New Roman" w:hAnsi="Times New Roman" w:cs="Times New Roman"/>
          <w:sz w:val="24"/>
          <w:szCs w:val="24"/>
          <w:lang w:val="en-GB"/>
        </w:rPr>
        <w:t>on</w:t>
      </w:r>
      <w:r w:rsidR="00491DB9" w:rsidRPr="00491DB9">
        <w:rPr>
          <w:rFonts w:ascii="Times New Roman" w:hAnsi="Times New Roman" w:cs="Times New Roman"/>
          <w:sz w:val="24"/>
          <w:szCs w:val="24"/>
          <w:lang w:val="en-GB"/>
        </w:rPr>
        <w:t xml:space="preserve"> the </w:t>
      </w:r>
      <w:hyperlink r:id="rId11" w:history="1">
        <w:r w:rsidR="00491DB9" w:rsidRPr="00D95FB1">
          <w:rPr>
            <w:rStyle w:val="Hyperlink"/>
            <w:rFonts w:ascii="Times New Roman" w:hAnsi="Times New Roman" w:cs="Times New Roman"/>
            <w:sz w:val="24"/>
            <w:szCs w:val="24"/>
            <w:lang w:val="en-GB"/>
          </w:rPr>
          <w:t>EU Funding</w:t>
        </w:r>
        <w:r w:rsidR="003349EE">
          <w:rPr>
            <w:rStyle w:val="Hyperlink"/>
            <w:rFonts w:ascii="Times New Roman" w:hAnsi="Times New Roman" w:cs="Times New Roman"/>
            <w:sz w:val="24"/>
            <w:szCs w:val="24"/>
            <w:lang w:val="en-GB"/>
          </w:rPr>
          <w:t xml:space="preserve"> </w:t>
        </w:r>
        <w:r w:rsidR="00491DB9" w:rsidRPr="00D95FB1">
          <w:rPr>
            <w:rStyle w:val="Hyperlink"/>
            <w:rFonts w:ascii="Times New Roman" w:hAnsi="Times New Roman" w:cs="Times New Roman"/>
            <w:sz w:val="24"/>
            <w:szCs w:val="24"/>
            <w:lang w:val="en-GB"/>
          </w:rPr>
          <w:t>&amp;</w:t>
        </w:r>
        <w:r w:rsidR="003349EE">
          <w:rPr>
            <w:rStyle w:val="Hyperlink"/>
            <w:rFonts w:ascii="Times New Roman" w:hAnsi="Times New Roman" w:cs="Times New Roman"/>
            <w:sz w:val="24"/>
            <w:szCs w:val="24"/>
            <w:lang w:val="en-GB"/>
          </w:rPr>
          <w:t xml:space="preserve"> </w:t>
        </w:r>
        <w:r w:rsidR="00491DB9" w:rsidRPr="00D95FB1">
          <w:rPr>
            <w:rStyle w:val="Hyperlink"/>
            <w:rFonts w:ascii="Times New Roman" w:hAnsi="Times New Roman" w:cs="Times New Roman"/>
            <w:sz w:val="24"/>
            <w:szCs w:val="24"/>
            <w:lang w:val="en-GB"/>
          </w:rPr>
          <w:t>Tender opportunities portal</w:t>
        </w:r>
      </w:hyperlink>
      <w:r w:rsidR="00872CAA">
        <w:rPr>
          <w:rFonts w:ascii="Times New Roman" w:hAnsi="Times New Roman" w:cs="Times New Roman"/>
          <w:sz w:val="24"/>
          <w:szCs w:val="24"/>
          <w:lang w:val="en-GB"/>
        </w:rPr>
        <w:t>.</w:t>
      </w:r>
    </w:p>
    <w:p w14:paraId="592996B5" w14:textId="77777777" w:rsidR="00872CAA" w:rsidRDefault="00872CAA" w:rsidP="005977ED">
      <w:pPr>
        <w:pStyle w:val="BodyText"/>
        <w:ind w:left="1418" w:right="996"/>
        <w:jc w:val="both"/>
        <w:rPr>
          <w:rFonts w:ascii="Times New Roman" w:hAnsi="Times New Roman" w:cs="Times New Roman"/>
          <w:sz w:val="24"/>
          <w:szCs w:val="24"/>
          <w:lang w:val="en-GB"/>
        </w:rPr>
      </w:pPr>
    </w:p>
    <w:p w14:paraId="346BCC7C" w14:textId="77777777" w:rsidR="00872CAA" w:rsidRPr="007561B8" w:rsidRDefault="00872CAA" w:rsidP="005977ED">
      <w:pPr>
        <w:pStyle w:val="BodyText"/>
        <w:ind w:left="1418" w:right="996"/>
        <w:jc w:val="both"/>
        <w:rPr>
          <w:rFonts w:ascii="Times New Roman" w:hAnsi="Times New Roman" w:cs="Times New Roman"/>
          <w:sz w:val="24"/>
          <w:szCs w:val="24"/>
          <w:lang w:val="en-GB"/>
        </w:rPr>
      </w:pPr>
    </w:p>
    <w:p w14:paraId="256B6DEE" w14:textId="77777777" w:rsidR="005977ED" w:rsidRPr="007561B8" w:rsidRDefault="005977ED" w:rsidP="005977ED">
      <w:pPr>
        <w:pStyle w:val="BodyText"/>
        <w:ind w:left="1418" w:right="996"/>
        <w:jc w:val="both"/>
        <w:rPr>
          <w:rFonts w:ascii="Times New Roman" w:hAnsi="Times New Roman" w:cs="Times New Roman"/>
          <w:sz w:val="24"/>
          <w:szCs w:val="24"/>
          <w:lang w:val="en-GB"/>
        </w:rPr>
      </w:pPr>
    </w:p>
    <w:p w14:paraId="5BE8CBBB" w14:textId="4C70571A" w:rsidR="00671538" w:rsidRPr="007561B8" w:rsidRDefault="00D97CD6" w:rsidP="005977ED">
      <w:pPr>
        <w:pStyle w:val="Heading2"/>
        <w:numPr>
          <w:ilvl w:val="1"/>
          <w:numId w:val="12"/>
        </w:numPr>
        <w:tabs>
          <w:tab w:val="left" w:pos="1964"/>
        </w:tabs>
        <w:jc w:val="both"/>
        <w:rPr>
          <w:rFonts w:ascii="Times New Roman" w:hAnsi="Times New Roman" w:cs="Times New Roman"/>
          <w:color w:val="4F81BC"/>
          <w:spacing w:val="-2"/>
          <w:sz w:val="24"/>
          <w:szCs w:val="24"/>
          <w:lang w:val="en-GB"/>
        </w:rPr>
      </w:pPr>
      <w:bookmarkStart w:id="15" w:name="2.5_Meetings"/>
      <w:bookmarkStart w:id="16" w:name="_Toc118728411"/>
      <w:bookmarkEnd w:id="15"/>
      <w:r w:rsidRPr="007561B8">
        <w:rPr>
          <w:rFonts w:ascii="Times New Roman" w:hAnsi="Times New Roman" w:cs="Times New Roman"/>
          <w:color w:val="4F81BC"/>
          <w:spacing w:val="-2"/>
          <w:sz w:val="24"/>
          <w:szCs w:val="24"/>
          <w:lang w:val="en-GB"/>
        </w:rPr>
        <w:t>Meetings</w:t>
      </w:r>
      <w:bookmarkEnd w:id="16"/>
    </w:p>
    <w:p w14:paraId="0CCA629B" w14:textId="77777777" w:rsidR="005977ED" w:rsidRPr="007561B8" w:rsidRDefault="005977ED" w:rsidP="005977ED">
      <w:pPr>
        <w:pStyle w:val="BodyText"/>
        <w:ind w:left="1418" w:right="996"/>
        <w:jc w:val="both"/>
        <w:rPr>
          <w:rFonts w:ascii="Times New Roman" w:hAnsi="Times New Roman" w:cs="Times New Roman"/>
          <w:sz w:val="24"/>
          <w:szCs w:val="24"/>
          <w:lang w:val="en-GB"/>
        </w:rPr>
      </w:pPr>
    </w:p>
    <w:p w14:paraId="0CDCBCF9" w14:textId="21605950" w:rsidR="00671538" w:rsidRPr="007561B8" w:rsidRDefault="00D97CD6" w:rsidP="005977ED">
      <w:pPr>
        <w:pStyle w:val="BodyText"/>
        <w:ind w:left="1418"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The S</w:t>
      </w:r>
      <w:r w:rsidR="0021703E">
        <w:rPr>
          <w:rFonts w:ascii="Times New Roman" w:hAnsi="Times New Roman" w:cs="Times New Roman"/>
          <w:sz w:val="24"/>
          <w:szCs w:val="24"/>
          <w:lang w:val="en-GB"/>
        </w:rPr>
        <w:t>cientific Steering Group</w:t>
      </w:r>
      <w:r w:rsidRPr="007561B8">
        <w:rPr>
          <w:rFonts w:ascii="Times New Roman" w:hAnsi="Times New Roman" w:cs="Times New Roman"/>
          <w:sz w:val="24"/>
          <w:szCs w:val="24"/>
          <w:lang w:val="en-GB"/>
        </w:rPr>
        <w:t xml:space="preserve"> shall meet at least twice a year.</w:t>
      </w:r>
    </w:p>
    <w:p w14:paraId="46E33A43" w14:textId="77777777" w:rsidR="005977ED" w:rsidRPr="007561B8" w:rsidRDefault="005977ED" w:rsidP="005977ED">
      <w:pPr>
        <w:pStyle w:val="BodyText"/>
        <w:ind w:left="1418" w:right="996"/>
        <w:jc w:val="both"/>
        <w:rPr>
          <w:rFonts w:ascii="Times New Roman" w:hAnsi="Times New Roman" w:cs="Times New Roman"/>
          <w:sz w:val="24"/>
          <w:szCs w:val="24"/>
          <w:lang w:val="en-GB"/>
        </w:rPr>
      </w:pPr>
    </w:p>
    <w:p w14:paraId="0B4A4F7D" w14:textId="163EEAA5" w:rsidR="00671538" w:rsidRPr="007561B8" w:rsidRDefault="00D97CD6" w:rsidP="005977ED">
      <w:pPr>
        <w:pStyle w:val="BodyText"/>
        <w:ind w:left="1418"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Extraordinary meetings may be convened upon the Chairperson’s own initiative after informing the Executive Director.</w:t>
      </w:r>
    </w:p>
    <w:p w14:paraId="2138C542" w14:textId="77777777" w:rsidR="005977ED" w:rsidRPr="007561B8" w:rsidRDefault="005977ED" w:rsidP="005977ED">
      <w:pPr>
        <w:pStyle w:val="BodyText"/>
        <w:ind w:left="1418" w:right="996"/>
        <w:jc w:val="both"/>
        <w:rPr>
          <w:rFonts w:ascii="Times New Roman" w:hAnsi="Times New Roman" w:cs="Times New Roman"/>
          <w:sz w:val="24"/>
          <w:szCs w:val="24"/>
          <w:lang w:val="en-GB"/>
        </w:rPr>
      </w:pPr>
    </w:p>
    <w:p w14:paraId="3CD81646" w14:textId="084F2011" w:rsidR="00671538" w:rsidRPr="007561B8" w:rsidRDefault="00D97CD6" w:rsidP="005977ED">
      <w:pPr>
        <w:pStyle w:val="BodyText"/>
        <w:ind w:left="1418"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The S</w:t>
      </w:r>
      <w:r w:rsidR="0021703E">
        <w:rPr>
          <w:rFonts w:ascii="Times New Roman" w:hAnsi="Times New Roman" w:cs="Times New Roman"/>
          <w:sz w:val="24"/>
          <w:szCs w:val="24"/>
          <w:lang w:val="en-GB"/>
        </w:rPr>
        <w:t>cientific Steering Group</w:t>
      </w:r>
      <w:r w:rsidRPr="007561B8">
        <w:rPr>
          <w:rFonts w:ascii="Times New Roman" w:hAnsi="Times New Roman" w:cs="Times New Roman"/>
          <w:sz w:val="24"/>
          <w:szCs w:val="24"/>
          <w:lang w:val="en-GB"/>
        </w:rPr>
        <w:t xml:space="preserve"> meetings may take place by audio conference, video conference or other means of communication. Alternatively, physical meetings shall normally take place in Brussels at the seat of the JU.</w:t>
      </w:r>
    </w:p>
    <w:p w14:paraId="48DB472F" w14:textId="77777777" w:rsidR="00671538" w:rsidRPr="007561B8" w:rsidRDefault="00671538" w:rsidP="00B37253">
      <w:pPr>
        <w:pStyle w:val="BodyText"/>
        <w:rPr>
          <w:rFonts w:ascii="Times New Roman" w:hAnsi="Times New Roman" w:cs="Times New Roman"/>
          <w:sz w:val="24"/>
          <w:szCs w:val="24"/>
          <w:lang w:val="en-GB"/>
        </w:rPr>
      </w:pPr>
    </w:p>
    <w:p w14:paraId="1F46A20E" w14:textId="77777777" w:rsidR="00671538" w:rsidRPr="007561B8" w:rsidRDefault="00D97CD6" w:rsidP="005977ED">
      <w:pPr>
        <w:pStyle w:val="Heading2"/>
        <w:numPr>
          <w:ilvl w:val="1"/>
          <w:numId w:val="12"/>
        </w:numPr>
        <w:tabs>
          <w:tab w:val="left" w:pos="1964"/>
        </w:tabs>
        <w:jc w:val="both"/>
        <w:rPr>
          <w:rFonts w:ascii="Times New Roman" w:hAnsi="Times New Roman" w:cs="Times New Roman"/>
          <w:color w:val="4F81BC"/>
          <w:spacing w:val="-2"/>
          <w:sz w:val="24"/>
          <w:szCs w:val="24"/>
          <w:lang w:val="en-GB"/>
        </w:rPr>
      </w:pPr>
      <w:bookmarkStart w:id="17" w:name="2.5.1_Reimbursement_of_expenses"/>
      <w:bookmarkStart w:id="18" w:name="_Toc118728412"/>
      <w:bookmarkEnd w:id="17"/>
      <w:r w:rsidRPr="007561B8">
        <w:rPr>
          <w:rFonts w:ascii="Times New Roman" w:hAnsi="Times New Roman" w:cs="Times New Roman"/>
          <w:color w:val="4F81BC"/>
          <w:spacing w:val="-2"/>
          <w:sz w:val="24"/>
          <w:szCs w:val="24"/>
          <w:lang w:val="en-GB"/>
        </w:rPr>
        <w:t>Reimbursement of expenses</w:t>
      </w:r>
      <w:bookmarkEnd w:id="18"/>
    </w:p>
    <w:p w14:paraId="68A48B05" w14:textId="77777777" w:rsidR="005977ED" w:rsidRPr="007561B8" w:rsidRDefault="005977ED" w:rsidP="005977ED">
      <w:pPr>
        <w:pStyle w:val="BodyText"/>
        <w:ind w:left="1418" w:right="996"/>
        <w:jc w:val="both"/>
        <w:rPr>
          <w:rFonts w:ascii="Times New Roman" w:hAnsi="Times New Roman" w:cs="Times New Roman"/>
          <w:sz w:val="24"/>
          <w:szCs w:val="24"/>
          <w:lang w:val="en-GB"/>
        </w:rPr>
      </w:pPr>
    </w:p>
    <w:p w14:paraId="73C3AD9A" w14:textId="54510F13" w:rsidR="00671538" w:rsidRPr="007561B8" w:rsidRDefault="00D97CD6" w:rsidP="005977ED">
      <w:pPr>
        <w:pStyle w:val="BodyText"/>
        <w:ind w:left="1418"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Members of the S</w:t>
      </w:r>
      <w:r w:rsidR="004A7210">
        <w:rPr>
          <w:rFonts w:ascii="Times New Roman" w:hAnsi="Times New Roman" w:cs="Times New Roman"/>
          <w:sz w:val="24"/>
          <w:szCs w:val="24"/>
          <w:lang w:val="en-GB"/>
        </w:rPr>
        <w:t>cientific Steering Group</w:t>
      </w:r>
      <w:r w:rsidRPr="007561B8">
        <w:rPr>
          <w:rFonts w:ascii="Times New Roman" w:hAnsi="Times New Roman" w:cs="Times New Roman"/>
          <w:sz w:val="24"/>
          <w:szCs w:val="24"/>
          <w:lang w:val="en-GB"/>
        </w:rPr>
        <w:t xml:space="preserve"> do not receive remuneration</w:t>
      </w:r>
      <w:r w:rsidR="005977ED" w:rsidRPr="007561B8">
        <w:rPr>
          <w:rFonts w:ascii="Times New Roman" w:hAnsi="Times New Roman" w:cs="Times New Roman"/>
          <w:sz w:val="24"/>
          <w:szCs w:val="24"/>
          <w:lang w:val="en-GB"/>
        </w:rPr>
        <w:t xml:space="preserve"> for the </w:t>
      </w:r>
      <w:r w:rsidR="0077107B">
        <w:rPr>
          <w:rFonts w:ascii="Times New Roman" w:hAnsi="Times New Roman" w:cs="Times New Roman"/>
          <w:sz w:val="24"/>
          <w:szCs w:val="24"/>
          <w:lang w:val="en-GB"/>
        </w:rPr>
        <w:t xml:space="preserve">preparation, </w:t>
      </w:r>
      <w:r w:rsidR="005977ED" w:rsidRPr="007561B8">
        <w:rPr>
          <w:rFonts w:ascii="Times New Roman" w:hAnsi="Times New Roman" w:cs="Times New Roman"/>
          <w:sz w:val="24"/>
          <w:szCs w:val="24"/>
          <w:lang w:val="en-GB"/>
        </w:rPr>
        <w:t xml:space="preserve">participation </w:t>
      </w:r>
      <w:r w:rsidR="00A37B79">
        <w:rPr>
          <w:rFonts w:ascii="Times New Roman" w:hAnsi="Times New Roman" w:cs="Times New Roman"/>
          <w:sz w:val="24"/>
          <w:szCs w:val="24"/>
          <w:lang w:val="en-GB"/>
        </w:rPr>
        <w:t xml:space="preserve">and reporting </w:t>
      </w:r>
      <w:r w:rsidR="005977ED" w:rsidRPr="007561B8">
        <w:rPr>
          <w:rFonts w:ascii="Times New Roman" w:hAnsi="Times New Roman" w:cs="Times New Roman"/>
          <w:sz w:val="24"/>
          <w:szCs w:val="24"/>
          <w:lang w:val="en-GB"/>
        </w:rPr>
        <w:t>to the meetings</w:t>
      </w:r>
      <w:r w:rsidR="00D3523C">
        <w:rPr>
          <w:rFonts w:ascii="Times New Roman" w:hAnsi="Times New Roman" w:cs="Times New Roman"/>
          <w:sz w:val="24"/>
          <w:szCs w:val="24"/>
          <w:lang w:val="en-GB"/>
        </w:rPr>
        <w:t xml:space="preserve"> indicated in section </w:t>
      </w:r>
      <w:r w:rsidR="00A04408">
        <w:rPr>
          <w:rFonts w:ascii="Times New Roman" w:hAnsi="Times New Roman" w:cs="Times New Roman"/>
          <w:sz w:val="24"/>
          <w:szCs w:val="24"/>
          <w:lang w:val="en-GB"/>
        </w:rPr>
        <w:t>2e</w:t>
      </w:r>
      <w:r w:rsidRPr="007561B8">
        <w:rPr>
          <w:rFonts w:ascii="Times New Roman" w:hAnsi="Times New Roman" w:cs="Times New Roman"/>
          <w:sz w:val="24"/>
          <w:szCs w:val="24"/>
          <w:lang w:val="en-GB"/>
        </w:rPr>
        <w:t>. However, they are entitled to the reimbursement of their travel expenses directly connected with a physical meeting</w:t>
      </w:r>
      <w:r w:rsidR="005977ED" w:rsidRPr="007561B8">
        <w:rPr>
          <w:rFonts w:ascii="Times New Roman" w:hAnsi="Times New Roman" w:cs="Times New Roman"/>
          <w:sz w:val="24"/>
          <w:szCs w:val="24"/>
          <w:lang w:val="en-GB"/>
        </w:rPr>
        <w:t>,</w:t>
      </w:r>
      <w:r w:rsidRPr="007561B8">
        <w:rPr>
          <w:rFonts w:ascii="Times New Roman" w:hAnsi="Times New Roman" w:cs="Times New Roman"/>
          <w:sz w:val="24"/>
          <w:szCs w:val="24"/>
          <w:lang w:val="en-GB"/>
        </w:rPr>
        <w:t xml:space="preserve"> in accordance with </w:t>
      </w:r>
      <w:hyperlink r:id="rId12" w:history="1">
        <w:r w:rsidRPr="00D123D5">
          <w:rPr>
            <w:rStyle w:val="Hyperlink"/>
            <w:rFonts w:ascii="Times New Roman" w:hAnsi="Times New Roman" w:cs="Times New Roman"/>
            <w:sz w:val="24"/>
            <w:szCs w:val="24"/>
            <w:lang w:val="en-GB"/>
          </w:rPr>
          <w:t>Decision C(2007)5858</w:t>
        </w:r>
      </w:hyperlink>
      <w:r w:rsidR="00C21B8A" w:rsidRPr="007561B8">
        <w:rPr>
          <w:rStyle w:val="FootnoteReference"/>
          <w:rFonts w:ascii="Times New Roman" w:hAnsi="Times New Roman" w:cs="Times New Roman"/>
          <w:sz w:val="24"/>
          <w:szCs w:val="24"/>
          <w:lang w:val="en-GB"/>
        </w:rPr>
        <w:footnoteReference w:id="4"/>
      </w:r>
      <w:r w:rsidRPr="007561B8">
        <w:rPr>
          <w:rFonts w:ascii="Times New Roman" w:hAnsi="Times New Roman" w:cs="Times New Roman"/>
          <w:sz w:val="24"/>
          <w:szCs w:val="24"/>
          <w:lang w:val="en-GB"/>
        </w:rPr>
        <w:t>.</w:t>
      </w:r>
    </w:p>
    <w:p w14:paraId="4F48D7EC" w14:textId="77777777" w:rsidR="005977ED" w:rsidRPr="007561B8" w:rsidRDefault="005977ED" w:rsidP="005977ED">
      <w:pPr>
        <w:pStyle w:val="BodyText"/>
        <w:ind w:left="1418" w:right="996"/>
        <w:jc w:val="both"/>
        <w:rPr>
          <w:rFonts w:ascii="Times New Roman" w:hAnsi="Times New Roman" w:cs="Times New Roman"/>
          <w:sz w:val="24"/>
          <w:szCs w:val="24"/>
          <w:lang w:val="en-GB"/>
        </w:rPr>
      </w:pPr>
    </w:p>
    <w:p w14:paraId="34E7E7D4" w14:textId="053CEB61" w:rsidR="00671538" w:rsidRPr="007561B8" w:rsidRDefault="00D97CD6" w:rsidP="005977ED">
      <w:pPr>
        <w:pStyle w:val="Heading2"/>
        <w:numPr>
          <w:ilvl w:val="1"/>
          <w:numId w:val="12"/>
        </w:numPr>
        <w:tabs>
          <w:tab w:val="left" w:pos="1964"/>
        </w:tabs>
        <w:jc w:val="both"/>
        <w:rPr>
          <w:rFonts w:ascii="Times New Roman" w:hAnsi="Times New Roman" w:cs="Times New Roman"/>
          <w:color w:val="4F81BC"/>
          <w:spacing w:val="-2"/>
          <w:sz w:val="24"/>
          <w:szCs w:val="24"/>
          <w:lang w:val="en-GB"/>
        </w:rPr>
      </w:pPr>
      <w:bookmarkStart w:id="19" w:name="2.6_Selection,_appointment_and_duration"/>
      <w:bookmarkStart w:id="20" w:name="_Toc118728413"/>
      <w:bookmarkEnd w:id="19"/>
      <w:r w:rsidRPr="007561B8">
        <w:rPr>
          <w:rFonts w:ascii="Times New Roman" w:hAnsi="Times New Roman" w:cs="Times New Roman"/>
          <w:color w:val="4F81BC"/>
          <w:spacing w:val="-2"/>
          <w:sz w:val="24"/>
          <w:szCs w:val="24"/>
          <w:lang w:val="en-GB"/>
        </w:rPr>
        <w:t xml:space="preserve">Selection, </w:t>
      </w:r>
      <w:proofErr w:type="gramStart"/>
      <w:r w:rsidRPr="007561B8">
        <w:rPr>
          <w:rFonts w:ascii="Times New Roman" w:hAnsi="Times New Roman" w:cs="Times New Roman"/>
          <w:color w:val="4F81BC"/>
          <w:spacing w:val="-2"/>
          <w:sz w:val="24"/>
          <w:szCs w:val="24"/>
          <w:lang w:val="en-GB"/>
        </w:rPr>
        <w:t>appointment</w:t>
      </w:r>
      <w:proofErr w:type="gramEnd"/>
      <w:r w:rsidRPr="007561B8">
        <w:rPr>
          <w:rFonts w:ascii="Times New Roman" w:hAnsi="Times New Roman" w:cs="Times New Roman"/>
          <w:color w:val="4F81BC"/>
          <w:spacing w:val="-2"/>
          <w:sz w:val="24"/>
          <w:szCs w:val="24"/>
          <w:lang w:val="en-GB"/>
        </w:rPr>
        <w:t xml:space="preserve"> and duration</w:t>
      </w:r>
      <w:bookmarkEnd w:id="20"/>
    </w:p>
    <w:p w14:paraId="1F42A1BF" w14:textId="77777777" w:rsidR="005977ED" w:rsidRPr="007561B8" w:rsidRDefault="005977ED" w:rsidP="005977ED">
      <w:pPr>
        <w:pStyle w:val="BodyText"/>
        <w:ind w:left="1418" w:right="996"/>
        <w:jc w:val="both"/>
        <w:rPr>
          <w:rFonts w:ascii="Times New Roman" w:hAnsi="Times New Roman" w:cs="Times New Roman"/>
          <w:sz w:val="24"/>
          <w:szCs w:val="24"/>
          <w:lang w:val="en-GB"/>
        </w:rPr>
      </w:pPr>
    </w:p>
    <w:p w14:paraId="3FB585A9" w14:textId="44BC2AFD" w:rsidR="00671538" w:rsidRPr="007561B8" w:rsidRDefault="00D97CD6" w:rsidP="00FE4FA4">
      <w:pPr>
        <w:pStyle w:val="BodyText"/>
        <w:ind w:left="1276"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 xml:space="preserve">Based on the applications received from the </w:t>
      </w:r>
      <w:r w:rsidR="00FE4FA4" w:rsidRPr="007561B8">
        <w:rPr>
          <w:rFonts w:ascii="Times New Roman" w:hAnsi="Times New Roman" w:cs="Times New Roman"/>
          <w:sz w:val="24"/>
          <w:szCs w:val="24"/>
          <w:lang w:val="en-GB"/>
        </w:rPr>
        <w:t xml:space="preserve">present </w:t>
      </w:r>
      <w:r w:rsidRPr="007561B8">
        <w:rPr>
          <w:rFonts w:ascii="Times New Roman" w:hAnsi="Times New Roman" w:cs="Times New Roman"/>
          <w:sz w:val="24"/>
          <w:szCs w:val="24"/>
          <w:lang w:val="en-GB"/>
        </w:rPr>
        <w:t xml:space="preserve">Call and the </w:t>
      </w:r>
      <w:r w:rsidR="00FE4FA4" w:rsidRPr="007561B8">
        <w:rPr>
          <w:rFonts w:ascii="Times New Roman" w:hAnsi="Times New Roman" w:cs="Times New Roman"/>
          <w:sz w:val="24"/>
          <w:szCs w:val="24"/>
          <w:lang w:val="en-GB"/>
        </w:rPr>
        <w:t xml:space="preserve">potential candidates proposed by the </w:t>
      </w:r>
      <w:r w:rsidRPr="007561B8">
        <w:rPr>
          <w:rFonts w:ascii="Times New Roman" w:hAnsi="Times New Roman" w:cs="Times New Roman"/>
          <w:sz w:val="24"/>
          <w:szCs w:val="24"/>
          <w:lang w:val="en-GB"/>
        </w:rPr>
        <w:t>States Representatives Group, the Executive Director will prepare a</w:t>
      </w:r>
      <w:r w:rsidRPr="007561B8">
        <w:rPr>
          <w:rFonts w:ascii="Times New Roman" w:hAnsi="Times New Roman" w:cs="Times New Roman"/>
          <w:spacing w:val="-1"/>
          <w:sz w:val="24"/>
          <w:szCs w:val="24"/>
          <w:lang w:val="en-GB"/>
        </w:rPr>
        <w:t xml:space="preserve"> </w:t>
      </w:r>
      <w:r w:rsidRPr="007561B8">
        <w:rPr>
          <w:rFonts w:ascii="Times New Roman" w:hAnsi="Times New Roman" w:cs="Times New Roman"/>
          <w:sz w:val="24"/>
          <w:szCs w:val="24"/>
          <w:lang w:val="en-GB"/>
        </w:rPr>
        <w:t>list</w:t>
      </w:r>
      <w:r w:rsidRPr="007561B8">
        <w:rPr>
          <w:rFonts w:ascii="Times New Roman" w:hAnsi="Times New Roman" w:cs="Times New Roman"/>
          <w:spacing w:val="-5"/>
          <w:sz w:val="24"/>
          <w:szCs w:val="24"/>
          <w:lang w:val="en-GB"/>
        </w:rPr>
        <w:t xml:space="preserve"> </w:t>
      </w:r>
      <w:r w:rsidRPr="007561B8">
        <w:rPr>
          <w:rFonts w:ascii="Times New Roman" w:hAnsi="Times New Roman" w:cs="Times New Roman"/>
          <w:sz w:val="24"/>
          <w:szCs w:val="24"/>
          <w:lang w:val="en-GB"/>
        </w:rPr>
        <w:t>of</w:t>
      </w:r>
      <w:r w:rsidRPr="007561B8">
        <w:rPr>
          <w:rFonts w:ascii="Times New Roman" w:hAnsi="Times New Roman" w:cs="Times New Roman"/>
          <w:spacing w:val="-1"/>
          <w:sz w:val="24"/>
          <w:szCs w:val="24"/>
          <w:lang w:val="en-GB"/>
        </w:rPr>
        <w:t xml:space="preserve"> </w:t>
      </w:r>
      <w:r w:rsidRPr="007561B8">
        <w:rPr>
          <w:rFonts w:ascii="Times New Roman" w:hAnsi="Times New Roman" w:cs="Times New Roman"/>
          <w:sz w:val="24"/>
          <w:szCs w:val="24"/>
          <w:lang w:val="en-GB"/>
        </w:rPr>
        <w:t>all</w:t>
      </w:r>
      <w:r w:rsidRPr="007561B8">
        <w:rPr>
          <w:rFonts w:ascii="Times New Roman" w:hAnsi="Times New Roman" w:cs="Times New Roman"/>
          <w:spacing w:val="-3"/>
          <w:sz w:val="24"/>
          <w:szCs w:val="24"/>
          <w:lang w:val="en-GB"/>
        </w:rPr>
        <w:t xml:space="preserve"> </w:t>
      </w:r>
      <w:r w:rsidRPr="007561B8">
        <w:rPr>
          <w:rFonts w:ascii="Times New Roman" w:hAnsi="Times New Roman" w:cs="Times New Roman"/>
          <w:sz w:val="24"/>
          <w:szCs w:val="24"/>
          <w:lang w:val="en-GB"/>
        </w:rPr>
        <w:t>candidates</w:t>
      </w:r>
      <w:r w:rsidRPr="007561B8">
        <w:rPr>
          <w:rFonts w:ascii="Times New Roman" w:hAnsi="Times New Roman" w:cs="Times New Roman"/>
          <w:spacing w:val="-1"/>
          <w:sz w:val="24"/>
          <w:szCs w:val="24"/>
          <w:lang w:val="en-GB"/>
        </w:rPr>
        <w:t xml:space="preserve"> </w:t>
      </w:r>
      <w:r w:rsidRPr="007561B8">
        <w:rPr>
          <w:rFonts w:ascii="Times New Roman" w:hAnsi="Times New Roman" w:cs="Times New Roman"/>
          <w:sz w:val="24"/>
          <w:szCs w:val="24"/>
          <w:lang w:val="en-GB"/>
        </w:rPr>
        <w:t>eligible</w:t>
      </w:r>
      <w:r w:rsidRPr="007561B8">
        <w:rPr>
          <w:rFonts w:ascii="Times New Roman" w:hAnsi="Times New Roman" w:cs="Times New Roman"/>
          <w:spacing w:val="-3"/>
          <w:sz w:val="24"/>
          <w:szCs w:val="24"/>
          <w:lang w:val="en-GB"/>
        </w:rPr>
        <w:t xml:space="preserve"> </w:t>
      </w:r>
      <w:r w:rsidRPr="007561B8">
        <w:rPr>
          <w:rFonts w:ascii="Times New Roman" w:hAnsi="Times New Roman" w:cs="Times New Roman"/>
          <w:sz w:val="24"/>
          <w:szCs w:val="24"/>
          <w:lang w:val="en-GB"/>
        </w:rPr>
        <w:t>to become</w:t>
      </w:r>
      <w:r w:rsidRPr="007561B8">
        <w:rPr>
          <w:rFonts w:ascii="Times New Roman" w:hAnsi="Times New Roman" w:cs="Times New Roman"/>
          <w:spacing w:val="-3"/>
          <w:sz w:val="24"/>
          <w:szCs w:val="24"/>
          <w:lang w:val="en-GB"/>
        </w:rPr>
        <w:t xml:space="preserve"> </w:t>
      </w:r>
      <w:r w:rsidRPr="007561B8">
        <w:rPr>
          <w:rFonts w:ascii="Times New Roman" w:hAnsi="Times New Roman" w:cs="Times New Roman"/>
          <w:sz w:val="24"/>
          <w:szCs w:val="24"/>
          <w:lang w:val="en-GB"/>
        </w:rPr>
        <w:t>members</w:t>
      </w:r>
      <w:r w:rsidRPr="007561B8">
        <w:rPr>
          <w:rFonts w:ascii="Times New Roman" w:hAnsi="Times New Roman" w:cs="Times New Roman"/>
          <w:spacing w:val="-3"/>
          <w:sz w:val="24"/>
          <w:szCs w:val="24"/>
          <w:lang w:val="en-GB"/>
        </w:rPr>
        <w:t xml:space="preserve"> </w:t>
      </w:r>
      <w:r w:rsidRPr="007561B8">
        <w:rPr>
          <w:rFonts w:ascii="Times New Roman" w:hAnsi="Times New Roman" w:cs="Times New Roman"/>
          <w:sz w:val="24"/>
          <w:szCs w:val="24"/>
          <w:lang w:val="en-GB"/>
        </w:rPr>
        <w:t>of</w:t>
      </w:r>
      <w:r w:rsidRPr="007561B8">
        <w:rPr>
          <w:rFonts w:ascii="Times New Roman" w:hAnsi="Times New Roman" w:cs="Times New Roman"/>
          <w:spacing w:val="-3"/>
          <w:sz w:val="24"/>
          <w:szCs w:val="24"/>
          <w:lang w:val="en-GB"/>
        </w:rPr>
        <w:t xml:space="preserve"> </w:t>
      </w:r>
      <w:r w:rsidRPr="007561B8">
        <w:rPr>
          <w:rFonts w:ascii="Times New Roman" w:hAnsi="Times New Roman" w:cs="Times New Roman"/>
          <w:sz w:val="24"/>
          <w:szCs w:val="24"/>
          <w:lang w:val="en-GB"/>
        </w:rPr>
        <w:t>the</w:t>
      </w:r>
      <w:r w:rsidRPr="007561B8">
        <w:rPr>
          <w:rFonts w:ascii="Times New Roman" w:hAnsi="Times New Roman" w:cs="Times New Roman"/>
          <w:spacing w:val="-3"/>
          <w:sz w:val="24"/>
          <w:szCs w:val="24"/>
          <w:lang w:val="en-GB"/>
        </w:rPr>
        <w:t xml:space="preserve"> </w:t>
      </w:r>
      <w:r w:rsidRPr="007561B8">
        <w:rPr>
          <w:rFonts w:ascii="Times New Roman" w:hAnsi="Times New Roman" w:cs="Times New Roman"/>
          <w:sz w:val="24"/>
          <w:szCs w:val="24"/>
          <w:lang w:val="en-GB"/>
        </w:rPr>
        <w:t>S</w:t>
      </w:r>
      <w:r w:rsidR="004A7210">
        <w:rPr>
          <w:rFonts w:ascii="Times New Roman" w:hAnsi="Times New Roman" w:cs="Times New Roman"/>
          <w:sz w:val="24"/>
          <w:szCs w:val="24"/>
          <w:lang w:val="en-GB"/>
        </w:rPr>
        <w:t>cientific Steering Group</w:t>
      </w:r>
      <w:r w:rsidRPr="007561B8">
        <w:rPr>
          <w:rFonts w:ascii="Times New Roman" w:hAnsi="Times New Roman" w:cs="Times New Roman"/>
          <w:sz w:val="24"/>
          <w:szCs w:val="24"/>
          <w:lang w:val="en-GB"/>
        </w:rPr>
        <w:t xml:space="preserve"> </w:t>
      </w:r>
      <w:proofErr w:type="gramStart"/>
      <w:r w:rsidRPr="007561B8">
        <w:rPr>
          <w:rFonts w:ascii="Times New Roman" w:hAnsi="Times New Roman" w:cs="Times New Roman"/>
          <w:sz w:val="24"/>
          <w:szCs w:val="24"/>
          <w:lang w:val="en-GB"/>
        </w:rPr>
        <w:t>on the basis of</w:t>
      </w:r>
      <w:proofErr w:type="gramEnd"/>
      <w:r w:rsidRPr="007561B8">
        <w:rPr>
          <w:rFonts w:ascii="Times New Roman" w:hAnsi="Times New Roman" w:cs="Times New Roman"/>
          <w:sz w:val="24"/>
          <w:szCs w:val="24"/>
          <w:lang w:val="en-GB"/>
        </w:rPr>
        <w:t xml:space="preserve"> the eligibility criteria.</w:t>
      </w:r>
    </w:p>
    <w:p w14:paraId="133B7987" w14:textId="33A44343" w:rsidR="00671538" w:rsidRPr="007561B8" w:rsidRDefault="00671538" w:rsidP="00FE4FA4">
      <w:pPr>
        <w:pStyle w:val="BodyText"/>
        <w:ind w:left="1276"/>
        <w:rPr>
          <w:rFonts w:ascii="Times New Roman" w:hAnsi="Times New Roman" w:cs="Times New Roman"/>
          <w:sz w:val="24"/>
          <w:szCs w:val="24"/>
          <w:lang w:val="en-GB"/>
        </w:rPr>
      </w:pPr>
    </w:p>
    <w:p w14:paraId="67F38859" w14:textId="3E7B9EAA" w:rsidR="00D94EF3" w:rsidRPr="007561B8" w:rsidRDefault="00D97CD6" w:rsidP="00F72FAD">
      <w:pPr>
        <w:pStyle w:val="BodyText"/>
        <w:ind w:left="1276"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A panel composed of</w:t>
      </w:r>
      <w:r w:rsidR="006E0E39" w:rsidRPr="007561B8">
        <w:rPr>
          <w:rFonts w:ascii="Times New Roman" w:hAnsi="Times New Roman" w:cs="Times New Roman"/>
          <w:sz w:val="24"/>
          <w:szCs w:val="24"/>
          <w:lang w:val="en-GB"/>
        </w:rPr>
        <w:t xml:space="preserve"> at least</w:t>
      </w:r>
      <w:r w:rsidRPr="007561B8">
        <w:rPr>
          <w:rFonts w:ascii="Times New Roman" w:hAnsi="Times New Roman" w:cs="Times New Roman"/>
          <w:sz w:val="24"/>
          <w:szCs w:val="24"/>
          <w:lang w:val="en-GB"/>
        </w:rPr>
        <w:t xml:space="preserve"> </w:t>
      </w:r>
      <w:r w:rsidR="00923F36">
        <w:rPr>
          <w:rFonts w:ascii="Times New Roman" w:hAnsi="Times New Roman" w:cs="Times New Roman"/>
          <w:sz w:val="24"/>
          <w:szCs w:val="24"/>
          <w:lang w:val="en-GB"/>
        </w:rPr>
        <w:t>8</w:t>
      </w:r>
      <w:r w:rsidR="00923F36" w:rsidRPr="007561B8">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members</w:t>
      </w:r>
      <w:r w:rsidR="006E0E39" w:rsidRPr="007561B8">
        <w:rPr>
          <w:rFonts w:ascii="Times New Roman" w:hAnsi="Times New Roman" w:cs="Times New Roman"/>
          <w:sz w:val="24"/>
          <w:szCs w:val="24"/>
          <w:lang w:val="en-GB"/>
        </w:rPr>
        <w:t xml:space="preserve">, chaired by the Executive Director, </w:t>
      </w:r>
      <w:r w:rsidRPr="007561B8">
        <w:rPr>
          <w:rFonts w:ascii="Times New Roman" w:hAnsi="Times New Roman" w:cs="Times New Roman"/>
          <w:sz w:val="24"/>
          <w:szCs w:val="24"/>
          <w:lang w:val="en-GB"/>
        </w:rPr>
        <w:t xml:space="preserve">including </w:t>
      </w:r>
      <w:r w:rsidR="00923F36">
        <w:rPr>
          <w:rFonts w:ascii="Times New Roman" w:hAnsi="Times New Roman" w:cs="Times New Roman"/>
          <w:sz w:val="24"/>
          <w:szCs w:val="24"/>
          <w:lang w:val="en-GB"/>
        </w:rPr>
        <w:t xml:space="preserve">2 </w:t>
      </w:r>
      <w:r w:rsidRPr="007561B8">
        <w:rPr>
          <w:rFonts w:ascii="Times New Roman" w:hAnsi="Times New Roman" w:cs="Times New Roman"/>
          <w:sz w:val="24"/>
          <w:szCs w:val="24"/>
          <w:lang w:val="en-GB"/>
        </w:rPr>
        <w:t xml:space="preserve">members of the GB, </w:t>
      </w:r>
      <w:r w:rsidR="00923F36">
        <w:rPr>
          <w:rFonts w:ascii="Times New Roman" w:hAnsi="Times New Roman" w:cs="Times New Roman"/>
          <w:sz w:val="24"/>
          <w:szCs w:val="24"/>
          <w:lang w:val="en-GB"/>
        </w:rPr>
        <w:t xml:space="preserve">1 </w:t>
      </w:r>
      <w:r w:rsidRPr="007561B8">
        <w:rPr>
          <w:rFonts w:ascii="Times New Roman" w:hAnsi="Times New Roman" w:cs="Times New Roman"/>
          <w:sz w:val="24"/>
          <w:szCs w:val="24"/>
          <w:lang w:val="en-GB"/>
        </w:rPr>
        <w:t xml:space="preserve">statutory staff of the </w:t>
      </w:r>
      <w:proofErr w:type="gramStart"/>
      <w:r w:rsidRPr="007561B8">
        <w:rPr>
          <w:rFonts w:ascii="Times New Roman" w:hAnsi="Times New Roman" w:cs="Times New Roman"/>
          <w:sz w:val="24"/>
          <w:szCs w:val="24"/>
          <w:lang w:val="en-GB"/>
        </w:rPr>
        <w:t>JU</w:t>
      </w:r>
      <w:r w:rsidR="00923F3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 xml:space="preserve"> </w:t>
      </w:r>
      <w:r w:rsidR="00923F36">
        <w:rPr>
          <w:rFonts w:ascii="Times New Roman" w:hAnsi="Times New Roman" w:cs="Times New Roman"/>
          <w:sz w:val="24"/>
          <w:szCs w:val="24"/>
          <w:lang w:val="en-GB"/>
        </w:rPr>
        <w:t>2</w:t>
      </w:r>
      <w:proofErr w:type="gramEnd"/>
      <w:r w:rsidR="00923F3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representatives of the European Commission</w:t>
      </w:r>
      <w:r w:rsidR="00923F36">
        <w:rPr>
          <w:rFonts w:ascii="Times New Roman" w:hAnsi="Times New Roman" w:cs="Times New Roman"/>
          <w:sz w:val="24"/>
          <w:szCs w:val="24"/>
          <w:lang w:val="en-GB"/>
        </w:rPr>
        <w:t>,</w:t>
      </w:r>
      <w:r w:rsidR="00FE4FA4" w:rsidRPr="007561B8">
        <w:rPr>
          <w:rFonts w:ascii="Times New Roman" w:hAnsi="Times New Roman" w:cs="Times New Roman"/>
          <w:sz w:val="24"/>
          <w:szCs w:val="24"/>
          <w:lang w:val="en-GB"/>
        </w:rPr>
        <w:t xml:space="preserve"> </w:t>
      </w:r>
      <w:r w:rsidR="00923F36">
        <w:rPr>
          <w:rFonts w:ascii="Times New Roman" w:hAnsi="Times New Roman" w:cs="Times New Roman"/>
          <w:sz w:val="24"/>
          <w:szCs w:val="24"/>
          <w:lang w:val="en-GB"/>
        </w:rPr>
        <w:t xml:space="preserve">1 representative of </w:t>
      </w:r>
      <w:r w:rsidR="00FE4FA4" w:rsidRPr="007561B8">
        <w:rPr>
          <w:rFonts w:ascii="Times New Roman" w:hAnsi="Times New Roman" w:cs="Times New Roman"/>
          <w:sz w:val="24"/>
          <w:szCs w:val="24"/>
          <w:lang w:val="en-GB"/>
        </w:rPr>
        <w:t>ERA</w:t>
      </w:r>
      <w:r w:rsidR="00923F36">
        <w:rPr>
          <w:rFonts w:ascii="Times New Roman" w:hAnsi="Times New Roman" w:cs="Times New Roman"/>
          <w:sz w:val="24"/>
          <w:szCs w:val="24"/>
          <w:lang w:val="en-GB"/>
        </w:rPr>
        <w:t xml:space="preserve"> and 2 representatives of research associations</w:t>
      </w:r>
      <w:r w:rsidR="00FE4FA4" w:rsidRPr="007561B8">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will carry out an assessment of the eligible applications</w:t>
      </w:r>
      <w:r w:rsidR="00D94EF3">
        <w:rPr>
          <w:rFonts w:ascii="Times New Roman" w:hAnsi="Times New Roman" w:cs="Times New Roman"/>
          <w:sz w:val="24"/>
          <w:szCs w:val="24"/>
          <w:lang w:val="en-GB"/>
        </w:rPr>
        <w:t xml:space="preserve"> </w:t>
      </w:r>
      <w:r w:rsidR="00D94EF3" w:rsidRPr="007561B8">
        <w:rPr>
          <w:rFonts w:ascii="Times New Roman" w:hAnsi="Times New Roman" w:cs="Times New Roman"/>
          <w:sz w:val="24"/>
          <w:szCs w:val="24"/>
          <w:lang w:val="en-GB"/>
        </w:rPr>
        <w:t>in accordance with the principles of non-discrimination, equal treatment and absence of conflict of interests.</w:t>
      </w:r>
    </w:p>
    <w:p w14:paraId="7ADCCF00" w14:textId="77777777" w:rsidR="00FE4FA4" w:rsidRPr="007561B8" w:rsidRDefault="00FE4FA4" w:rsidP="00FE4FA4">
      <w:pPr>
        <w:pStyle w:val="BodyText"/>
        <w:ind w:left="1276" w:right="996"/>
        <w:jc w:val="both"/>
        <w:rPr>
          <w:rFonts w:ascii="Times New Roman" w:hAnsi="Times New Roman" w:cs="Times New Roman"/>
          <w:sz w:val="24"/>
          <w:szCs w:val="24"/>
          <w:lang w:val="en-GB"/>
        </w:rPr>
      </w:pPr>
    </w:p>
    <w:p w14:paraId="3254627C" w14:textId="23B551C4" w:rsidR="00FE4FA4" w:rsidRPr="007561B8" w:rsidRDefault="00D97CD6" w:rsidP="00FE4FA4">
      <w:pPr>
        <w:pStyle w:val="BodyText"/>
        <w:ind w:left="1276"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 xml:space="preserve">The panel will establish a draft shortlist of </w:t>
      </w:r>
      <w:r w:rsidR="00865B5E" w:rsidRPr="007561B8">
        <w:rPr>
          <w:rFonts w:ascii="Times New Roman" w:hAnsi="Times New Roman" w:cs="Times New Roman"/>
          <w:sz w:val="24"/>
          <w:szCs w:val="24"/>
          <w:lang w:val="en-GB"/>
        </w:rPr>
        <w:t>at least</w:t>
      </w:r>
      <w:r w:rsidRPr="007561B8">
        <w:rPr>
          <w:rFonts w:ascii="Times New Roman" w:hAnsi="Times New Roman" w:cs="Times New Roman"/>
          <w:sz w:val="24"/>
          <w:szCs w:val="24"/>
          <w:lang w:val="en-GB"/>
        </w:rPr>
        <w:t xml:space="preserve"> 1</w:t>
      </w:r>
      <w:r w:rsidR="00865B5E" w:rsidRPr="007561B8">
        <w:rPr>
          <w:rFonts w:ascii="Times New Roman" w:hAnsi="Times New Roman" w:cs="Times New Roman"/>
          <w:sz w:val="24"/>
          <w:szCs w:val="24"/>
          <w:lang w:val="en-GB"/>
        </w:rPr>
        <w:t>6</w:t>
      </w:r>
      <w:r w:rsidRPr="007561B8">
        <w:rPr>
          <w:rFonts w:ascii="Times New Roman" w:hAnsi="Times New Roman" w:cs="Times New Roman"/>
          <w:sz w:val="24"/>
          <w:szCs w:val="24"/>
          <w:lang w:val="en-GB"/>
        </w:rPr>
        <w:t xml:space="preserve"> candidates who are considered best suited.</w:t>
      </w:r>
      <w:r w:rsidR="00865B5E" w:rsidRPr="007561B8">
        <w:rPr>
          <w:rFonts w:ascii="Times New Roman" w:hAnsi="Times New Roman" w:cs="Times New Roman"/>
          <w:sz w:val="24"/>
          <w:szCs w:val="24"/>
          <w:lang w:val="en-GB"/>
        </w:rPr>
        <w:t xml:space="preserve"> The panel will decide if the list will be ranked in decreasing order</w:t>
      </w:r>
      <w:r w:rsidR="006E0E39" w:rsidRPr="007561B8">
        <w:rPr>
          <w:rFonts w:ascii="Times New Roman" w:hAnsi="Times New Roman" w:cs="Times New Roman"/>
          <w:sz w:val="24"/>
          <w:szCs w:val="24"/>
          <w:lang w:val="en-GB"/>
        </w:rPr>
        <w:t xml:space="preserve"> with a distinction between candidates proposed as members and for reserve list,</w:t>
      </w:r>
      <w:r w:rsidR="00865B5E" w:rsidRPr="007561B8">
        <w:rPr>
          <w:rFonts w:ascii="Times New Roman" w:hAnsi="Times New Roman" w:cs="Times New Roman"/>
          <w:sz w:val="24"/>
          <w:szCs w:val="24"/>
          <w:lang w:val="en-GB"/>
        </w:rPr>
        <w:t xml:space="preserve"> or </w:t>
      </w:r>
      <w:r w:rsidR="000361D7">
        <w:rPr>
          <w:rFonts w:ascii="Times New Roman" w:hAnsi="Times New Roman" w:cs="Times New Roman"/>
          <w:sz w:val="24"/>
          <w:szCs w:val="24"/>
          <w:lang w:val="en-GB"/>
        </w:rPr>
        <w:t xml:space="preserve">if </w:t>
      </w:r>
      <w:r w:rsidR="00865B5E" w:rsidRPr="007561B8">
        <w:rPr>
          <w:rFonts w:ascii="Times New Roman" w:hAnsi="Times New Roman" w:cs="Times New Roman"/>
          <w:sz w:val="24"/>
          <w:szCs w:val="24"/>
          <w:lang w:val="en-GB"/>
        </w:rPr>
        <w:t>the list will be in an alphabetical order.</w:t>
      </w:r>
    </w:p>
    <w:p w14:paraId="0A27B094" w14:textId="77777777" w:rsidR="00FE4FA4" w:rsidRPr="007561B8" w:rsidRDefault="00FE4FA4" w:rsidP="00FE4FA4">
      <w:pPr>
        <w:pStyle w:val="BodyText"/>
        <w:ind w:left="1276" w:right="996"/>
        <w:jc w:val="both"/>
        <w:rPr>
          <w:rFonts w:ascii="Times New Roman" w:hAnsi="Times New Roman" w:cs="Times New Roman"/>
          <w:sz w:val="24"/>
          <w:szCs w:val="24"/>
          <w:lang w:val="en-GB"/>
        </w:rPr>
      </w:pPr>
    </w:p>
    <w:p w14:paraId="55C99264" w14:textId="01C9F2A6" w:rsidR="00671538" w:rsidRPr="007561B8" w:rsidRDefault="00923F36" w:rsidP="00FE4FA4">
      <w:pPr>
        <w:pStyle w:val="BodyText"/>
        <w:ind w:left="1276" w:right="996"/>
        <w:jc w:val="both"/>
        <w:rPr>
          <w:rFonts w:ascii="Times New Roman" w:hAnsi="Times New Roman" w:cs="Times New Roman"/>
          <w:sz w:val="24"/>
          <w:szCs w:val="24"/>
          <w:lang w:val="en-GB"/>
        </w:rPr>
      </w:pPr>
      <w:r>
        <w:rPr>
          <w:rFonts w:ascii="Times New Roman" w:hAnsi="Times New Roman" w:cs="Times New Roman"/>
          <w:sz w:val="24"/>
          <w:szCs w:val="24"/>
          <w:lang w:val="en-GB"/>
        </w:rPr>
        <w:t>In the case of ranked list</w:t>
      </w:r>
      <w:r w:rsidR="000361D7">
        <w:rPr>
          <w:rFonts w:ascii="Times New Roman" w:hAnsi="Times New Roman" w:cs="Times New Roman"/>
          <w:sz w:val="24"/>
          <w:szCs w:val="24"/>
          <w:lang w:val="en-GB"/>
        </w:rPr>
        <w:t>,</w:t>
      </w:r>
      <w:r>
        <w:rPr>
          <w:rFonts w:ascii="Times New Roman" w:hAnsi="Times New Roman" w:cs="Times New Roman"/>
          <w:sz w:val="24"/>
          <w:szCs w:val="24"/>
          <w:lang w:val="en-GB"/>
        </w:rPr>
        <w:t xml:space="preserve"> t</w:t>
      </w:r>
      <w:r w:rsidRPr="007561B8">
        <w:rPr>
          <w:rFonts w:ascii="Times New Roman" w:hAnsi="Times New Roman" w:cs="Times New Roman"/>
          <w:sz w:val="24"/>
          <w:szCs w:val="24"/>
          <w:lang w:val="en-GB"/>
        </w:rPr>
        <w:t xml:space="preserve">he </w:t>
      </w:r>
      <w:r w:rsidR="00865B5E" w:rsidRPr="007561B8">
        <w:rPr>
          <w:rFonts w:ascii="Times New Roman" w:hAnsi="Times New Roman" w:cs="Times New Roman"/>
          <w:sz w:val="24"/>
          <w:szCs w:val="24"/>
          <w:lang w:val="en-GB"/>
        </w:rPr>
        <w:t xml:space="preserve">Executive Director </w:t>
      </w:r>
      <w:r w:rsidR="00D97CD6" w:rsidRPr="007561B8">
        <w:rPr>
          <w:rFonts w:ascii="Times New Roman" w:hAnsi="Times New Roman" w:cs="Times New Roman"/>
          <w:sz w:val="24"/>
          <w:szCs w:val="24"/>
          <w:lang w:val="en-GB"/>
        </w:rPr>
        <w:t xml:space="preserve">will present the results of the </w:t>
      </w:r>
      <w:r w:rsidR="006E0E39" w:rsidRPr="007561B8">
        <w:rPr>
          <w:rFonts w:ascii="Times New Roman" w:hAnsi="Times New Roman" w:cs="Times New Roman"/>
          <w:sz w:val="24"/>
          <w:szCs w:val="24"/>
          <w:lang w:val="en-GB"/>
        </w:rPr>
        <w:t>panel</w:t>
      </w:r>
      <w:r w:rsidR="00D97CD6" w:rsidRPr="007561B8">
        <w:rPr>
          <w:rFonts w:ascii="Times New Roman" w:hAnsi="Times New Roman" w:cs="Times New Roman"/>
          <w:sz w:val="24"/>
          <w:szCs w:val="24"/>
          <w:lang w:val="en-GB"/>
        </w:rPr>
        <w:t xml:space="preserve"> to the GB</w:t>
      </w:r>
      <w:r>
        <w:rPr>
          <w:rFonts w:ascii="Times New Roman" w:hAnsi="Times New Roman" w:cs="Times New Roman"/>
          <w:sz w:val="24"/>
          <w:szCs w:val="24"/>
          <w:lang w:val="en-GB"/>
        </w:rPr>
        <w:t>.</w:t>
      </w:r>
      <w:r w:rsidRPr="007561B8">
        <w:rPr>
          <w:rFonts w:ascii="Times New Roman" w:hAnsi="Times New Roman" w:cs="Times New Roman"/>
          <w:sz w:val="24"/>
          <w:szCs w:val="24"/>
          <w:lang w:val="en-GB"/>
        </w:rPr>
        <w:t xml:space="preserve"> </w:t>
      </w:r>
      <w:r>
        <w:rPr>
          <w:rFonts w:ascii="Times New Roman" w:hAnsi="Times New Roman" w:cs="Times New Roman"/>
          <w:sz w:val="24"/>
          <w:szCs w:val="24"/>
          <w:lang w:val="en-GB"/>
        </w:rPr>
        <w:t>W</w:t>
      </w:r>
      <w:r w:rsidR="006E0E39" w:rsidRPr="007561B8">
        <w:rPr>
          <w:rFonts w:ascii="Times New Roman" w:hAnsi="Times New Roman" w:cs="Times New Roman"/>
          <w:sz w:val="24"/>
          <w:szCs w:val="24"/>
          <w:lang w:val="en-GB"/>
        </w:rPr>
        <w:t xml:space="preserve">here the panel </w:t>
      </w:r>
      <w:r>
        <w:rPr>
          <w:rFonts w:ascii="Times New Roman" w:hAnsi="Times New Roman" w:cs="Times New Roman"/>
          <w:sz w:val="24"/>
          <w:szCs w:val="24"/>
          <w:lang w:val="en-GB"/>
        </w:rPr>
        <w:t xml:space="preserve">would </w:t>
      </w:r>
      <w:r w:rsidR="006E0E39" w:rsidRPr="007561B8">
        <w:rPr>
          <w:rFonts w:ascii="Times New Roman" w:hAnsi="Times New Roman" w:cs="Times New Roman"/>
          <w:sz w:val="24"/>
          <w:szCs w:val="24"/>
          <w:lang w:val="en-GB"/>
        </w:rPr>
        <w:t>present the list in alphabetical order,</w:t>
      </w:r>
      <w:r w:rsidR="00865B5E" w:rsidRPr="007561B8">
        <w:rPr>
          <w:rFonts w:ascii="Times New Roman" w:hAnsi="Times New Roman" w:cs="Times New Roman"/>
          <w:sz w:val="24"/>
          <w:szCs w:val="24"/>
          <w:lang w:val="en-GB"/>
        </w:rPr>
        <w:t xml:space="preserve"> </w:t>
      </w:r>
      <w:r w:rsidR="006E0E39" w:rsidRPr="007561B8">
        <w:rPr>
          <w:rFonts w:ascii="Times New Roman" w:hAnsi="Times New Roman" w:cs="Times New Roman"/>
          <w:sz w:val="24"/>
          <w:szCs w:val="24"/>
          <w:lang w:val="en-GB"/>
        </w:rPr>
        <w:t xml:space="preserve">the ED may </w:t>
      </w:r>
      <w:r w:rsidR="00865B5E" w:rsidRPr="007561B8">
        <w:rPr>
          <w:rFonts w:ascii="Times New Roman" w:hAnsi="Times New Roman" w:cs="Times New Roman"/>
          <w:sz w:val="24"/>
          <w:szCs w:val="24"/>
          <w:lang w:val="en-GB"/>
        </w:rPr>
        <w:t>recommend</w:t>
      </w:r>
      <w:r w:rsidR="00D97CD6" w:rsidRPr="007561B8">
        <w:rPr>
          <w:rFonts w:ascii="Times New Roman" w:hAnsi="Times New Roman" w:cs="Times New Roman"/>
          <w:sz w:val="24"/>
          <w:szCs w:val="24"/>
          <w:lang w:val="en-GB"/>
        </w:rPr>
        <w:t xml:space="preserve"> </w:t>
      </w:r>
      <w:r w:rsidR="006E0E39" w:rsidRPr="007561B8">
        <w:rPr>
          <w:rFonts w:ascii="Times New Roman" w:hAnsi="Times New Roman" w:cs="Times New Roman"/>
          <w:sz w:val="24"/>
          <w:szCs w:val="24"/>
          <w:lang w:val="en-GB"/>
        </w:rPr>
        <w:t xml:space="preserve">to the GB </w:t>
      </w:r>
      <w:r w:rsidR="00865B5E" w:rsidRPr="007561B8">
        <w:rPr>
          <w:rFonts w:ascii="Times New Roman" w:hAnsi="Times New Roman" w:cs="Times New Roman"/>
          <w:sz w:val="24"/>
          <w:szCs w:val="24"/>
          <w:lang w:val="en-GB"/>
        </w:rPr>
        <w:t xml:space="preserve">the twelve candidates </w:t>
      </w:r>
      <w:r>
        <w:rPr>
          <w:rFonts w:ascii="Times New Roman" w:hAnsi="Times New Roman" w:cs="Times New Roman"/>
          <w:sz w:val="24"/>
          <w:szCs w:val="24"/>
          <w:lang w:val="en-GB"/>
        </w:rPr>
        <w:t xml:space="preserve">from the list </w:t>
      </w:r>
      <w:r w:rsidR="00865B5E" w:rsidRPr="007561B8">
        <w:rPr>
          <w:rFonts w:ascii="Times New Roman" w:hAnsi="Times New Roman" w:cs="Times New Roman"/>
          <w:sz w:val="24"/>
          <w:szCs w:val="24"/>
          <w:lang w:val="en-GB"/>
        </w:rPr>
        <w:t>to become members of the S</w:t>
      </w:r>
      <w:r w:rsidR="00906D49">
        <w:rPr>
          <w:rFonts w:ascii="Times New Roman" w:hAnsi="Times New Roman" w:cs="Times New Roman"/>
          <w:sz w:val="24"/>
          <w:szCs w:val="24"/>
          <w:lang w:val="en-GB"/>
        </w:rPr>
        <w:t>cientific Steering Group</w:t>
      </w:r>
      <w:r w:rsidR="00865B5E" w:rsidRPr="007561B8">
        <w:rPr>
          <w:rFonts w:ascii="Times New Roman" w:hAnsi="Times New Roman" w:cs="Times New Roman"/>
          <w:sz w:val="24"/>
          <w:szCs w:val="24"/>
          <w:lang w:val="en-GB"/>
        </w:rPr>
        <w:t xml:space="preserve"> and 4 candidates for the reserve list</w:t>
      </w:r>
      <w:r w:rsidR="00D97CD6" w:rsidRPr="007561B8">
        <w:rPr>
          <w:rFonts w:ascii="Times New Roman" w:hAnsi="Times New Roman" w:cs="Times New Roman"/>
          <w:sz w:val="24"/>
          <w:szCs w:val="24"/>
          <w:lang w:val="en-GB"/>
        </w:rPr>
        <w:t>.</w:t>
      </w:r>
    </w:p>
    <w:p w14:paraId="4E0A628A" w14:textId="77777777" w:rsidR="00865B5E" w:rsidRPr="007561B8" w:rsidRDefault="00865B5E" w:rsidP="00FE4FA4">
      <w:pPr>
        <w:pStyle w:val="BodyText"/>
        <w:ind w:left="1276" w:right="996"/>
        <w:jc w:val="both"/>
        <w:rPr>
          <w:rFonts w:ascii="Times New Roman" w:hAnsi="Times New Roman" w:cs="Times New Roman"/>
          <w:sz w:val="24"/>
          <w:szCs w:val="24"/>
          <w:lang w:val="en-GB"/>
        </w:rPr>
      </w:pPr>
    </w:p>
    <w:p w14:paraId="3101ED0E" w14:textId="169B3CAC" w:rsidR="00671538" w:rsidRPr="007561B8" w:rsidRDefault="00865B5E" w:rsidP="00FE4FA4">
      <w:pPr>
        <w:pStyle w:val="BodyText"/>
        <w:ind w:left="1276"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lastRenderedPageBreak/>
        <w:t>T</w:t>
      </w:r>
      <w:r w:rsidR="00D97CD6" w:rsidRPr="007561B8">
        <w:rPr>
          <w:rFonts w:ascii="Times New Roman" w:hAnsi="Times New Roman" w:cs="Times New Roman"/>
          <w:sz w:val="24"/>
          <w:szCs w:val="24"/>
          <w:lang w:val="en-GB"/>
        </w:rPr>
        <w:t>he GB</w:t>
      </w:r>
      <w:r w:rsidRPr="007561B8">
        <w:rPr>
          <w:rFonts w:ascii="Times New Roman" w:hAnsi="Times New Roman" w:cs="Times New Roman"/>
          <w:sz w:val="24"/>
          <w:szCs w:val="24"/>
          <w:lang w:val="en-GB"/>
        </w:rPr>
        <w:t>, after having taken into consideration the recommendation of the</w:t>
      </w:r>
      <w:r w:rsidR="006E0E39" w:rsidRPr="007561B8">
        <w:rPr>
          <w:rFonts w:ascii="Times New Roman" w:hAnsi="Times New Roman" w:cs="Times New Roman"/>
          <w:sz w:val="24"/>
          <w:szCs w:val="24"/>
          <w:lang w:val="en-GB"/>
        </w:rPr>
        <w:t xml:space="preserve"> panel and/or</w:t>
      </w:r>
      <w:r w:rsidRPr="007561B8">
        <w:rPr>
          <w:rFonts w:ascii="Times New Roman" w:hAnsi="Times New Roman" w:cs="Times New Roman"/>
          <w:sz w:val="24"/>
          <w:szCs w:val="24"/>
          <w:lang w:val="en-GB"/>
        </w:rPr>
        <w:t xml:space="preserve"> Executive Director,</w:t>
      </w:r>
      <w:r w:rsidR="00D97CD6" w:rsidRPr="007561B8">
        <w:rPr>
          <w:rFonts w:ascii="Times New Roman" w:hAnsi="Times New Roman" w:cs="Times New Roman"/>
          <w:sz w:val="24"/>
          <w:szCs w:val="24"/>
          <w:lang w:val="en-GB"/>
        </w:rPr>
        <w:t xml:space="preserve"> will</w:t>
      </w:r>
      <w:r w:rsidRPr="007561B8">
        <w:rPr>
          <w:rFonts w:ascii="Times New Roman" w:hAnsi="Times New Roman" w:cs="Times New Roman"/>
          <w:sz w:val="24"/>
          <w:szCs w:val="24"/>
          <w:lang w:val="en-GB"/>
        </w:rPr>
        <w:t xml:space="preserve"> decide on the</w:t>
      </w:r>
      <w:r w:rsidR="00D97CD6" w:rsidRPr="007561B8">
        <w:rPr>
          <w:rFonts w:ascii="Times New Roman" w:hAnsi="Times New Roman" w:cs="Times New Roman"/>
          <w:sz w:val="24"/>
          <w:szCs w:val="24"/>
          <w:lang w:val="en-GB"/>
        </w:rPr>
        <w:t xml:space="preserve"> appoint</w:t>
      </w:r>
      <w:r w:rsidRPr="007561B8">
        <w:rPr>
          <w:rFonts w:ascii="Times New Roman" w:hAnsi="Times New Roman" w:cs="Times New Roman"/>
          <w:sz w:val="24"/>
          <w:szCs w:val="24"/>
          <w:lang w:val="en-GB"/>
        </w:rPr>
        <w:t>ment of</w:t>
      </w:r>
      <w:r w:rsidR="006E0E39" w:rsidRPr="007561B8">
        <w:rPr>
          <w:rFonts w:ascii="Times New Roman" w:hAnsi="Times New Roman" w:cs="Times New Roman"/>
          <w:sz w:val="24"/>
          <w:szCs w:val="24"/>
          <w:lang w:val="en-GB"/>
        </w:rPr>
        <w:t xml:space="preserve"> candidates as </w:t>
      </w:r>
      <w:r w:rsidR="00D97CD6" w:rsidRPr="007561B8">
        <w:rPr>
          <w:rFonts w:ascii="Times New Roman" w:hAnsi="Times New Roman" w:cs="Times New Roman"/>
          <w:sz w:val="24"/>
          <w:szCs w:val="24"/>
          <w:lang w:val="en-GB"/>
        </w:rPr>
        <w:t xml:space="preserve">Members and </w:t>
      </w:r>
      <w:r w:rsidR="006E0E39" w:rsidRPr="007561B8">
        <w:rPr>
          <w:rFonts w:ascii="Times New Roman" w:hAnsi="Times New Roman" w:cs="Times New Roman"/>
          <w:sz w:val="24"/>
          <w:szCs w:val="24"/>
          <w:lang w:val="en-GB"/>
        </w:rPr>
        <w:t xml:space="preserve">to </w:t>
      </w:r>
      <w:r w:rsidR="00D97CD6" w:rsidRPr="007561B8">
        <w:rPr>
          <w:rFonts w:ascii="Times New Roman" w:hAnsi="Times New Roman" w:cs="Times New Roman"/>
          <w:sz w:val="24"/>
          <w:szCs w:val="24"/>
          <w:lang w:val="en-GB"/>
        </w:rPr>
        <w:t>the reserve list.</w:t>
      </w:r>
    </w:p>
    <w:p w14:paraId="399490F5" w14:textId="77777777" w:rsidR="00FE4FA4" w:rsidRPr="007561B8" w:rsidRDefault="00FE4FA4" w:rsidP="00FE4FA4">
      <w:pPr>
        <w:pStyle w:val="BodyText"/>
        <w:ind w:left="1276" w:right="996"/>
        <w:jc w:val="both"/>
        <w:rPr>
          <w:rFonts w:ascii="Times New Roman" w:hAnsi="Times New Roman" w:cs="Times New Roman"/>
          <w:sz w:val="24"/>
          <w:szCs w:val="24"/>
          <w:lang w:val="en-GB"/>
        </w:rPr>
      </w:pPr>
    </w:p>
    <w:p w14:paraId="31F00D0D" w14:textId="2AB09F0C" w:rsidR="00671538" w:rsidRPr="007561B8" w:rsidRDefault="00D97CD6" w:rsidP="00FE4FA4">
      <w:pPr>
        <w:pStyle w:val="BodyText"/>
        <w:ind w:left="1276"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Members of the S</w:t>
      </w:r>
      <w:r w:rsidR="00023983">
        <w:rPr>
          <w:rFonts w:ascii="Times New Roman" w:hAnsi="Times New Roman" w:cs="Times New Roman"/>
          <w:sz w:val="24"/>
          <w:szCs w:val="24"/>
          <w:lang w:val="en-GB"/>
        </w:rPr>
        <w:t>cientific Steering Group</w:t>
      </w:r>
      <w:r w:rsidRPr="007561B8">
        <w:rPr>
          <w:rFonts w:ascii="Times New Roman" w:hAnsi="Times New Roman" w:cs="Times New Roman"/>
          <w:sz w:val="24"/>
          <w:szCs w:val="24"/>
          <w:lang w:val="en-GB"/>
        </w:rPr>
        <w:t xml:space="preserve"> will be appointed for a 4-year term. </w:t>
      </w:r>
      <w:r w:rsidR="00865B5E" w:rsidRPr="007561B8">
        <w:rPr>
          <w:rFonts w:ascii="Times New Roman" w:hAnsi="Times New Roman" w:cs="Times New Roman"/>
          <w:sz w:val="24"/>
          <w:szCs w:val="24"/>
          <w:lang w:val="en-GB"/>
        </w:rPr>
        <w:t xml:space="preserve">Within 9 months </w:t>
      </w:r>
      <w:r w:rsidR="00504F25">
        <w:rPr>
          <w:rFonts w:ascii="Times New Roman" w:hAnsi="Times New Roman" w:cs="Times New Roman"/>
          <w:sz w:val="24"/>
          <w:szCs w:val="24"/>
          <w:lang w:val="en-GB"/>
        </w:rPr>
        <w:t>before</w:t>
      </w:r>
      <w:r w:rsidR="00504F25" w:rsidRPr="007561B8">
        <w:rPr>
          <w:rFonts w:ascii="Times New Roman" w:hAnsi="Times New Roman" w:cs="Times New Roman"/>
          <w:sz w:val="24"/>
          <w:szCs w:val="24"/>
          <w:lang w:val="en-GB"/>
        </w:rPr>
        <w:t xml:space="preserve"> </w:t>
      </w:r>
      <w:r w:rsidR="00865B5E" w:rsidRPr="007561B8">
        <w:rPr>
          <w:rFonts w:ascii="Times New Roman" w:hAnsi="Times New Roman" w:cs="Times New Roman"/>
          <w:sz w:val="24"/>
          <w:szCs w:val="24"/>
          <w:lang w:val="en-GB"/>
        </w:rPr>
        <w:t>the end of the first term</w:t>
      </w:r>
      <w:r w:rsidR="006E0E39" w:rsidRPr="007561B8">
        <w:rPr>
          <w:rFonts w:ascii="Times New Roman" w:hAnsi="Times New Roman" w:cs="Times New Roman"/>
          <w:sz w:val="24"/>
          <w:szCs w:val="24"/>
          <w:lang w:val="en-GB"/>
        </w:rPr>
        <w:t xml:space="preserve"> of the S</w:t>
      </w:r>
      <w:r w:rsidR="0065476B">
        <w:rPr>
          <w:rFonts w:ascii="Times New Roman" w:hAnsi="Times New Roman" w:cs="Times New Roman"/>
          <w:sz w:val="24"/>
          <w:szCs w:val="24"/>
          <w:lang w:val="en-GB"/>
        </w:rPr>
        <w:t>cientific Steering Group</w:t>
      </w:r>
      <w:r w:rsidR="00865B5E" w:rsidRPr="007561B8">
        <w:rPr>
          <w:rFonts w:ascii="Times New Roman" w:hAnsi="Times New Roman" w:cs="Times New Roman"/>
          <w:sz w:val="24"/>
          <w:szCs w:val="24"/>
          <w:lang w:val="en-GB"/>
        </w:rPr>
        <w:t xml:space="preserve">, the Executive Director shall propose to the GB </w:t>
      </w:r>
      <w:r w:rsidR="00832F50" w:rsidRPr="007561B8">
        <w:rPr>
          <w:rFonts w:ascii="Times New Roman" w:hAnsi="Times New Roman" w:cs="Times New Roman"/>
          <w:sz w:val="24"/>
          <w:szCs w:val="24"/>
          <w:lang w:val="en-GB"/>
        </w:rPr>
        <w:t xml:space="preserve">either </w:t>
      </w:r>
      <w:r w:rsidR="00865B5E" w:rsidRPr="007561B8">
        <w:rPr>
          <w:rFonts w:ascii="Times New Roman" w:hAnsi="Times New Roman" w:cs="Times New Roman"/>
          <w:sz w:val="24"/>
          <w:szCs w:val="24"/>
          <w:lang w:val="en-GB"/>
        </w:rPr>
        <w:t>t</w:t>
      </w:r>
      <w:r w:rsidR="006E0E39" w:rsidRPr="007561B8">
        <w:rPr>
          <w:rFonts w:ascii="Times New Roman" w:hAnsi="Times New Roman" w:cs="Times New Roman"/>
          <w:sz w:val="24"/>
          <w:szCs w:val="24"/>
          <w:lang w:val="en-GB"/>
        </w:rPr>
        <w:t>he</w:t>
      </w:r>
      <w:r w:rsidR="00865B5E" w:rsidRPr="007561B8">
        <w:rPr>
          <w:rFonts w:ascii="Times New Roman" w:hAnsi="Times New Roman" w:cs="Times New Roman"/>
          <w:sz w:val="24"/>
          <w:szCs w:val="24"/>
          <w:lang w:val="en-GB"/>
        </w:rPr>
        <w:t xml:space="preserve"> </w:t>
      </w:r>
      <w:r w:rsidR="006E0E39" w:rsidRPr="007561B8">
        <w:rPr>
          <w:rFonts w:ascii="Times New Roman" w:hAnsi="Times New Roman" w:cs="Times New Roman"/>
          <w:sz w:val="24"/>
          <w:szCs w:val="24"/>
          <w:lang w:val="en-GB"/>
        </w:rPr>
        <w:t xml:space="preserve">full or partial </w:t>
      </w:r>
      <w:r w:rsidR="00865B5E" w:rsidRPr="007561B8">
        <w:rPr>
          <w:rFonts w:ascii="Times New Roman" w:hAnsi="Times New Roman" w:cs="Times New Roman"/>
          <w:sz w:val="24"/>
          <w:szCs w:val="24"/>
          <w:lang w:val="en-GB"/>
        </w:rPr>
        <w:t>renew</w:t>
      </w:r>
      <w:r w:rsidR="00832F50" w:rsidRPr="007561B8">
        <w:rPr>
          <w:rFonts w:ascii="Times New Roman" w:hAnsi="Times New Roman" w:cs="Times New Roman"/>
          <w:sz w:val="24"/>
          <w:szCs w:val="24"/>
          <w:lang w:val="en-GB"/>
        </w:rPr>
        <w:t>al</w:t>
      </w:r>
      <w:r w:rsidR="00865B5E" w:rsidRPr="007561B8">
        <w:rPr>
          <w:rFonts w:ascii="Times New Roman" w:hAnsi="Times New Roman" w:cs="Times New Roman"/>
          <w:sz w:val="24"/>
          <w:szCs w:val="24"/>
          <w:lang w:val="en-GB"/>
        </w:rPr>
        <w:t xml:space="preserve"> </w:t>
      </w:r>
      <w:r w:rsidR="006E0E39" w:rsidRPr="007561B8">
        <w:rPr>
          <w:rFonts w:ascii="Times New Roman" w:hAnsi="Times New Roman" w:cs="Times New Roman"/>
          <w:sz w:val="24"/>
          <w:szCs w:val="24"/>
          <w:lang w:val="en-GB"/>
        </w:rPr>
        <w:t>of</w:t>
      </w:r>
      <w:r w:rsidR="00865B5E" w:rsidRPr="007561B8">
        <w:rPr>
          <w:rFonts w:ascii="Times New Roman" w:hAnsi="Times New Roman" w:cs="Times New Roman"/>
          <w:sz w:val="24"/>
          <w:szCs w:val="24"/>
          <w:lang w:val="en-GB"/>
        </w:rPr>
        <w:t xml:space="preserve"> the Members of the S</w:t>
      </w:r>
      <w:r w:rsidR="00023983">
        <w:rPr>
          <w:rFonts w:ascii="Times New Roman" w:hAnsi="Times New Roman" w:cs="Times New Roman"/>
          <w:sz w:val="24"/>
          <w:szCs w:val="24"/>
          <w:lang w:val="en-GB"/>
        </w:rPr>
        <w:t>cientific Steering Group</w:t>
      </w:r>
      <w:r w:rsidR="00865B5E" w:rsidRPr="007561B8">
        <w:rPr>
          <w:rFonts w:ascii="Times New Roman" w:hAnsi="Times New Roman" w:cs="Times New Roman"/>
          <w:sz w:val="24"/>
          <w:szCs w:val="24"/>
          <w:lang w:val="en-GB"/>
        </w:rPr>
        <w:t xml:space="preserve">, or </w:t>
      </w:r>
      <w:r w:rsidR="00832F50" w:rsidRPr="007561B8">
        <w:rPr>
          <w:rFonts w:ascii="Times New Roman" w:hAnsi="Times New Roman" w:cs="Times New Roman"/>
          <w:sz w:val="24"/>
          <w:szCs w:val="24"/>
          <w:lang w:val="en-GB"/>
        </w:rPr>
        <w:t>the termination of</w:t>
      </w:r>
      <w:r w:rsidR="00865B5E" w:rsidRPr="007561B8">
        <w:rPr>
          <w:rFonts w:ascii="Times New Roman" w:hAnsi="Times New Roman" w:cs="Times New Roman"/>
          <w:sz w:val="24"/>
          <w:szCs w:val="24"/>
          <w:lang w:val="en-GB"/>
        </w:rPr>
        <w:t xml:space="preserve"> the</w:t>
      </w:r>
      <w:r w:rsidR="00832F50" w:rsidRPr="007561B8">
        <w:rPr>
          <w:rFonts w:ascii="Times New Roman" w:hAnsi="Times New Roman" w:cs="Times New Roman"/>
          <w:sz w:val="24"/>
          <w:szCs w:val="24"/>
          <w:lang w:val="en-GB"/>
        </w:rPr>
        <w:t>ir</w:t>
      </w:r>
      <w:r w:rsidR="00865B5E" w:rsidRPr="007561B8">
        <w:rPr>
          <w:rFonts w:ascii="Times New Roman" w:hAnsi="Times New Roman" w:cs="Times New Roman"/>
          <w:sz w:val="24"/>
          <w:szCs w:val="24"/>
          <w:lang w:val="en-GB"/>
        </w:rPr>
        <w:t xml:space="preserve"> mandate. Where a </w:t>
      </w:r>
      <w:r w:rsidR="00832F50" w:rsidRPr="007561B8">
        <w:rPr>
          <w:rFonts w:ascii="Times New Roman" w:hAnsi="Times New Roman" w:cs="Times New Roman"/>
          <w:sz w:val="24"/>
          <w:szCs w:val="24"/>
          <w:lang w:val="en-GB"/>
        </w:rPr>
        <w:t xml:space="preserve">full or partial </w:t>
      </w:r>
      <w:r w:rsidR="00865B5E" w:rsidRPr="007561B8">
        <w:rPr>
          <w:rFonts w:ascii="Times New Roman" w:hAnsi="Times New Roman" w:cs="Times New Roman"/>
          <w:sz w:val="24"/>
          <w:szCs w:val="24"/>
          <w:lang w:val="en-GB"/>
        </w:rPr>
        <w:t>renewal would be agreed by the GB, it cannot exceed</w:t>
      </w:r>
      <w:r w:rsidRPr="007561B8">
        <w:rPr>
          <w:rFonts w:ascii="Times New Roman" w:hAnsi="Times New Roman" w:cs="Times New Roman"/>
          <w:sz w:val="24"/>
          <w:szCs w:val="24"/>
          <w:lang w:val="en-GB"/>
        </w:rPr>
        <w:t xml:space="preserve"> an additional term of up to 4 years.</w:t>
      </w:r>
      <w:r w:rsidR="00865B5E" w:rsidRPr="007561B8">
        <w:rPr>
          <w:rFonts w:ascii="Times New Roman" w:hAnsi="Times New Roman" w:cs="Times New Roman"/>
          <w:sz w:val="24"/>
          <w:szCs w:val="24"/>
          <w:lang w:val="en-GB"/>
        </w:rPr>
        <w:t xml:space="preserve"> No additional renewal will be </w:t>
      </w:r>
      <w:proofErr w:type="gramStart"/>
      <w:r w:rsidR="00865B5E" w:rsidRPr="007561B8">
        <w:rPr>
          <w:rFonts w:ascii="Times New Roman" w:hAnsi="Times New Roman" w:cs="Times New Roman"/>
          <w:sz w:val="24"/>
          <w:szCs w:val="24"/>
          <w:lang w:val="en-GB"/>
        </w:rPr>
        <w:t>possible</w:t>
      </w:r>
      <w:proofErr w:type="gramEnd"/>
      <w:r w:rsidR="00865B5E" w:rsidRPr="007561B8">
        <w:rPr>
          <w:rFonts w:ascii="Times New Roman" w:hAnsi="Times New Roman" w:cs="Times New Roman"/>
          <w:sz w:val="24"/>
          <w:szCs w:val="24"/>
          <w:lang w:val="en-GB"/>
        </w:rPr>
        <w:t xml:space="preserve"> and a Member of the S</w:t>
      </w:r>
      <w:r w:rsidR="00023983">
        <w:rPr>
          <w:rFonts w:ascii="Times New Roman" w:hAnsi="Times New Roman" w:cs="Times New Roman"/>
          <w:sz w:val="24"/>
          <w:szCs w:val="24"/>
          <w:lang w:val="en-GB"/>
        </w:rPr>
        <w:t xml:space="preserve">cientific </w:t>
      </w:r>
      <w:r w:rsidR="00645438">
        <w:rPr>
          <w:rFonts w:ascii="Times New Roman" w:hAnsi="Times New Roman" w:cs="Times New Roman"/>
          <w:sz w:val="24"/>
          <w:szCs w:val="24"/>
          <w:lang w:val="en-GB"/>
        </w:rPr>
        <w:t>Steering Group</w:t>
      </w:r>
      <w:r w:rsidR="00865B5E" w:rsidRPr="007561B8">
        <w:rPr>
          <w:rFonts w:ascii="Times New Roman" w:hAnsi="Times New Roman" w:cs="Times New Roman"/>
          <w:sz w:val="24"/>
          <w:szCs w:val="24"/>
          <w:lang w:val="en-GB"/>
        </w:rPr>
        <w:t xml:space="preserve"> been appointed </w:t>
      </w:r>
      <w:r w:rsidR="00832F50" w:rsidRPr="007561B8">
        <w:rPr>
          <w:rFonts w:ascii="Times New Roman" w:hAnsi="Times New Roman" w:cs="Times New Roman"/>
          <w:sz w:val="24"/>
          <w:szCs w:val="24"/>
          <w:lang w:val="en-GB"/>
        </w:rPr>
        <w:t>for 8 years cannot be candidate to a new call before a break of at least 2 years. In case of partial renewal, the experts on the reserve list will be opted-in the position of Members of the S</w:t>
      </w:r>
      <w:r w:rsidR="004D143F">
        <w:rPr>
          <w:rFonts w:ascii="Times New Roman" w:hAnsi="Times New Roman" w:cs="Times New Roman"/>
          <w:sz w:val="24"/>
          <w:szCs w:val="24"/>
          <w:lang w:val="en-GB"/>
        </w:rPr>
        <w:t>cientific Steering Group</w:t>
      </w:r>
      <w:r w:rsidR="00832F50" w:rsidRPr="007561B8">
        <w:rPr>
          <w:rFonts w:ascii="Times New Roman" w:hAnsi="Times New Roman" w:cs="Times New Roman"/>
          <w:sz w:val="24"/>
          <w:szCs w:val="24"/>
          <w:lang w:val="en-GB"/>
        </w:rPr>
        <w:t xml:space="preserve">; in </w:t>
      </w:r>
      <w:r w:rsidR="000361D7">
        <w:rPr>
          <w:rFonts w:ascii="Times New Roman" w:hAnsi="Times New Roman" w:cs="Times New Roman"/>
          <w:sz w:val="24"/>
          <w:szCs w:val="24"/>
          <w:lang w:val="en-GB"/>
        </w:rPr>
        <w:t xml:space="preserve">this </w:t>
      </w:r>
      <w:r w:rsidR="00832F50" w:rsidRPr="007561B8">
        <w:rPr>
          <w:rFonts w:ascii="Times New Roman" w:hAnsi="Times New Roman" w:cs="Times New Roman"/>
          <w:sz w:val="24"/>
          <w:szCs w:val="24"/>
          <w:lang w:val="en-GB"/>
        </w:rPr>
        <w:t xml:space="preserve">case, a new call will be launched to fill the remaining positions. </w:t>
      </w:r>
    </w:p>
    <w:p w14:paraId="3713AC48" w14:textId="77777777" w:rsidR="00865B5E" w:rsidRPr="007561B8" w:rsidRDefault="00865B5E" w:rsidP="00FE4FA4">
      <w:pPr>
        <w:pStyle w:val="BodyText"/>
        <w:ind w:left="1276" w:right="996"/>
        <w:jc w:val="both"/>
        <w:rPr>
          <w:rFonts w:ascii="Times New Roman" w:hAnsi="Times New Roman" w:cs="Times New Roman"/>
          <w:sz w:val="24"/>
          <w:szCs w:val="24"/>
          <w:lang w:val="en-GB"/>
        </w:rPr>
      </w:pPr>
    </w:p>
    <w:p w14:paraId="613172D4" w14:textId="54D25EDB" w:rsidR="00671538" w:rsidRPr="007561B8" w:rsidRDefault="00D97CD6" w:rsidP="00FE4FA4">
      <w:pPr>
        <w:pStyle w:val="BodyText"/>
        <w:ind w:left="1276"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The approved reserve list will be valid for the duration of the term, including any subsequent renewal, of the appointed S</w:t>
      </w:r>
      <w:r w:rsidR="00E949B7">
        <w:rPr>
          <w:rFonts w:ascii="Times New Roman" w:hAnsi="Times New Roman" w:cs="Times New Roman"/>
          <w:sz w:val="24"/>
          <w:szCs w:val="24"/>
          <w:lang w:val="en-GB"/>
        </w:rPr>
        <w:t>cientific Steering Group</w:t>
      </w:r>
      <w:r w:rsidRPr="007561B8">
        <w:rPr>
          <w:rFonts w:ascii="Times New Roman" w:hAnsi="Times New Roman" w:cs="Times New Roman"/>
          <w:sz w:val="24"/>
          <w:szCs w:val="24"/>
          <w:lang w:val="en-GB"/>
        </w:rPr>
        <w:t xml:space="preserve">. In case of a vacancy, the GB will, subject to continuing eligibility check, appoint a new member from the reserve list for a period of 4 years or for the rest of the duration of the </w:t>
      </w:r>
      <w:proofErr w:type="gramStart"/>
      <w:r w:rsidRPr="007561B8">
        <w:rPr>
          <w:rFonts w:ascii="Times New Roman" w:hAnsi="Times New Roman" w:cs="Times New Roman"/>
          <w:sz w:val="24"/>
          <w:szCs w:val="24"/>
          <w:lang w:val="en-GB"/>
        </w:rPr>
        <w:t>aforementioned term</w:t>
      </w:r>
      <w:proofErr w:type="gramEnd"/>
      <w:r w:rsidRPr="007561B8">
        <w:rPr>
          <w:rFonts w:ascii="Times New Roman" w:hAnsi="Times New Roman" w:cs="Times New Roman"/>
          <w:sz w:val="24"/>
          <w:szCs w:val="24"/>
          <w:lang w:val="en-GB"/>
        </w:rPr>
        <w:t xml:space="preserve">, whichever is the earliest. </w:t>
      </w:r>
    </w:p>
    <w:p w14:paraId="61C37698" w14:textId="77777777" w:rsidR="00832F50" w:rsidRPr="007561B8" w:rsidRDefault="00832F50" w:rsidP="00FE4FA4">
      <w:pPr>
        <w:pStyle w:val="BodyText"/>
        <w:ind w:left="1276" w:right="996"/>
        <w:jc w:val="both"/>
        <w:rPr>
          <w:rFonts w:ascii="Times New Roman" w:hAnsi="Times New Roman" w:cs="Times New Roman"/>
          <w:sz w:val="24"/>
          <w:szCs w:val="24"/>
          <w:lang w:val="en-GB"/>
        </w:rPr>
      </w:pPr>
    </w:p>
    <w:p w14:paraId="410F1751" w14:textId="05E9E079" w:rsidR="00671538" w:rsidRPr="007561B8" w:rsidRDefault="00D97CD6" w:rsidP="00FE4FA4">
      <w:pPr>
        <w:pStyle w:val="BodyText"/>
        <w:ind w:left="1276"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Before appointment, all members of the S</w:t>
      </w:r>
      <w:r w:rsidR="00F335B1">
        <w:rPr>
          <w:rFonts w:ascii="Times New Roman" w:hAnsi="Times New Roman" w:cs="Times New Roman"/>
          <w:sz w:val="24"/>
          <w:szCs w:val="24"/>
          <w:lang w:val="en-GB"/>
        </w:rPr>
        <w:t>cientific Steering Group</w:t>
      </w:r>
      <w:r w:rsidRPr="007561B8">
        <w:rPr>
          <w:rFonts w:ascii="Times New Roman" w:hAnsi="Times New Roman" w:cs="Times New Roman"/>
          <w:sz w:val="24"/>
          <w:szCs w:val="24"/>
          <w:lang w:val="en-GB"/>
        </w:rPr>
        <w:t xml:space="preserve"> shall be required to complete a declaration of </w:t>
      </w:r>
      <w:r w:rsidR="00832F50" w:rsidRPr="007561B8">
        <w:rPr>
          <w:rFonts w:ascii="Times New Roman" w:hAnsi="Times New Roman" w:cs="Times New Roman"/>
          <w:sz w:val="24"/>
          <w:szCs w:val="24"/>
          <w:lang w:val="en-GB"/>
        </w:rPr>
        <w:t xml:space="preserve">conflict of interest and </w:t>
      </w:r>
      <w:r w:rsidRPr="007561B8">
        <w:rPr>
          <w:rFonts w:ascii="Times New Roman" w:hAnsi="Times New Roman" w:cs="Times New Roman"/>
          <w:sz w:val="24"/>
          <w:szCs w:val="24"/>
          <w:lang w:val="en-GB"/>
        </w:rPr>
        <w:t>confidentiality according to the procedure established by the GB.</w:t>
      </w:r>
      <w:r w:rsidR="00923F36">
        <w:rPr>
          <w:rFonts w:ascii="Times New Roman" w:hAnsi="Times New Roman" w:cs="Times New Roman"/>
          <w:sz w:val="24"/>
          <w:szCs w:val="24"/>
          <w:lang w:val="en-GB"/>
        </w:rPr>
        <w:t xml:space="preserve"> Where a S</w:t>
      </w:r>
      <w:r w:rsidR="00E949B7">
        <w:rPr>
          <w:rFonts w:ascii="Times New Roman" w:hAnsi="Times New Roman" w:cs="Times New Roman"/>
          <w:sz w:val="24"/>
          <w:szCs w:val="24"/>
          <w:lang w:val="en-GB"/>
        </w:rPr>
        <w:t>cientific Steering Group</w:t>
      </w:r>
      <w:r w:rsidR="00923F36">
        <w:rPr>
          <w:rFonts w:ascii="Times New Roman" w:hAnsi="Times New Roman" w:cs="Times New Roman"/>
          <w:sz w:val="24"/>
          <w:szCs w:val="24"/>
          <w:lang w:val="en-GB"/>
        </w:rPr>
        <w:t xml:space="preserve"> member would declare a</w:t>
      </w:r>
      <w:r w:rsidR="00EA4BED">
        <w:rPr>
          <w:rFonts w:ascii="Times New Roman" w:hAnsi="Times New Roman" w:cs="Times New Roman"/>
          <w:sz w:val="24"/>
          <w:szCs w:val="24"/>
          <w:lang w:val="en-GB"/>
        </w:rPr>
        <w:t>n</w:t>
      </w:r>
      <w:r w:rsidR="00923F36">
        <w:rPr>
          <w:rFonts w:ascii="Times New Roman" w:hAnsi="Times New Roman" w:cs="Times New Roman"/>
          <w:sz w:val="24"/>
          <w:szCs w:val="24"/>
          <w:lang w:val="en-GB"/>
        </w:rPr>
        <w:t xml:space="preserve"> unmanageable conflict of interest, the Executive Director after having examined the situation and the possible mitigating measures may propose to the Governing Board</w:t>
      </w:r>
      <w:r w:rsidR="008D666F">
        <w:rPr>
          <w:rFonts w:ascii="Times New Roman" w:hAnsi="Times New Roman" w:cs="Times New Roman"/>
          <w:sz w:val="24"/>
          <w:szCs w:val="24"/>
          <w:lang w:val="en-GB"/>
        </w:rPr>
        <w:t>,</w:t>
      </w:r>
      <w:r w:rsidR="00923F36">
        <w:rPr>
          <w:rFonts w:ascii="Times New Roman" w:hAnsi="Times New Roman" w:cs="Times New Roman"/>
          <w:sz w:val="24"/>
          <w:szCs w:val="24"/>
          <w:lang w:val="en-GB"/>
        </w:rPr>
        <w:t xml:space="preserve"> for decision, the dismissal of the concerned S</w:t>
      </w:r>
      <w:r w:rsidR="0065476B">
        <w:rPr>
          <w:rFonts w:ascii="Times New Roman" w:hAnsi="Times New Roman" w:cs="Times New Roman"/>
          <w:sz w:val="24"/>
          <w:szCs w:val="24"/>
          <w:lang w:val="en-GB"/>
        </w:rPr>
        <w:t xml:space="preserve">cientific Steering </w:t>
      </w:r>
      <w:proofErr w:type="spellStart"/>
      <w:r w:rsidR="0065476B">
        <w:rPr>
          <w:rFonts w:ascii="Times New Roman" w:hAnsi="Times New Roman" w:cs="Times New Roman"/>
          <w:sz w:val="24"/>
          <w:szCs w:val="24"/>
          <w:lang w:val="en-GB"/>
        </w:rPr>
        <w:t>Group</w:t>
      </w:r>
      <w:r w:rsidR="00923F36">
        <w:rPr>
          <w:rFonts w:ascii="Times New Roman" w:hAnsi="Times New Roman" w:cs="Times New Roman"/>
          <w:sz w:val="24"/>
          <w:szCs w:val="24"/>
          <w:lang w:val="en-GB"/>
        </w:rPr>
        <w:t>member</w:t>
      </w:r>
      <w:proofErr w:type="spellEnd"/>
      <w:r w:rsidR="00923F36">
        <w:rPr>
          <w:rFonts w:ascii="Times New Roman" w:hAnsi="Times New Roman" w:cs="Times New Roman"/>
          <w:sz w:val="24"/>
          <w:szCs w:val="24"/>
          <w:lang w:val="en-GB"/>
        </w:rPr>
        <w:t>.</w:t>
      </w:r>
    </w:p>
    <w:p w14:paraId="5AA45ED9" w14:textId="77777777" w:rsidR="00832F50" w:rsidRPr="007561B8" w:rsidRDefault="00832F50" w:rsidP="00B37253">
      <w:pPr>
        <w:pStyle w:val="BodyText"/>
        <w:rPr>
          <w:rFonts w:ascii="Times New Roman" w:hAnsi="Times New Roman" w:cs="Times New Roman"/>
          <w:sz w:val="24"/>
          <w:szCs w:val="24"/>
          <w:lang w:val="en-GB"/>
        </w:rPr>
      </w:pPr>
    </w:p>
    <w:p w14:paraId="09A704BA" w14:textId="77777777" w:rsidR="00671538" w:rsidRPr="007561B8" w:rsidRDefault="00671538" w:rsidP="00B37253">
      <w:pPr>
        <w:pStyle w:val="BodyText"/>
        <w:rPr>
          <w:rFonts w:ascii="Times New Roman" w:hAnsi="Times New Roman" w:cs="Times New Roman"/>
          <w:sz w:val="24"/>
          <w:szCs w:val="24"/>
          <w:lang w:val="en-GB"/>
        </w:rPr>
      </w:pPr>
    </w:p>
    <w:p w14:paraId="676CF729" w14:textId="66124B33" w:rsidR="00671538" w:rsidRPr="007561B8" w:rsidRDefault="00D97CD6" w:rsidP="00832F50">
      <w:pPr>
        <w:pStyle w:val="Heading1"/>
        <w:numPr>
          <w:ilvl w:val="0"/>
          <w:numId w:val="12"/>
        </w:numPr>
        <w:tabs>
          <w:tab w:val="left" w:pos="1391"/>
          <w:tab w:val="left" w:pos="1392"/>
        </w:tabs>
        <w:rPr>
          <w:rFonts w:ascii="Times New Roman" w:hAnsi="Times New Roman" w:cs="Times New Roman"/>
          <w:color w:val="4F81BD" w:themeColor="accent1"/>
          <w:sz w:val="24"/>
          <w:szCs w:val="24"/>
          <w:lang w:val="en-GB"/>
        </w:rPr>
      </w:pPr>
      <w:bookmarkStart w:id="21" w:name="3_CALL_FOR_EXPRESSION_OF_INTEREST"/>
      <w:bookmarkStart w:id="22" w:name="_Toc118728414"/>
      <w:bookmarkEnd w:id="21"/>
      <w:r w:rsidRPr="007561B8">
        <w:rPr>
          <w:rFonts w:ascii="Times New Roman" w:hAnsi="Times New Roman" w:cs="Times New Roman"/>
          <w:color w:val="4F81BD" w:themeColor="accent1"/>
          <w:sz w:val="24"/>
          <w:szCs w:val="24"/>
          <w:lang w:val="en-GB"/>
        </w:rPr>
        <w:t>CALL FOR EXPRESSION OF INTERES</w:t>
      </w:r>
      <w:bookmarkStart w:id="23" w:name="_bookmark13"/>
      <w:bookmarkEnd w:id="23"/>
      <w:r w:rsidRPr="007561B8">
        <w:rPr>
          <w:rFonts w:ascii="Times New Roman" w:hAnsi="Times New Roman" w:cs="Times New Roman"/>
          <w:color w:val="4F81BD" w:themeColor="accent1"/>
          <w:sz w:val="24"/>
          <w:szCs w:val="24"/>
          <w:lang w:val="en-GB"/>
        </w:rPr>
        <w:t>T</w:t>
      </w:r>
      <w:bookmarkEnd w:id="22"/>
    </w:p>
    <w:p w14:paraId="66DBCCE0" w14:textId="77777777" w:rsidR="00832F50" w:rsidRPr="007561B8" w:rsidRDefault="00832F50" w:rsidP="00832F50">
      <w:pPr>
        <w:pStyle w:val="Heading1"/>
        <w:tabs>
          <w:tab w:val="left" w:pos="1391"/>
          <w:tab w:val="left" w:pos="1392"/>
        </w:tabs>
        <w:ind w:left="720" w:firstLine="0"/>
        <w:rPr>
          <w:rFonts w:ascii="Times New Roman" w:hAnsi="Times New Roman" w:cs="Times New Roman"/>
          <w:color w:val="4F81BD" w:themeColor="accent1"/>
          <w:sz w:val="24"/>
          <w:szCs w:val="24"/>
          <w:lang w:val="en-GB"/>
        </w:rPr>
      </w:pPr>
    </w:p>
    <w:p w14:paraId="5A52C472" w14:textId="78C50F8E" w:rsidR="00671538" w:rsidRPr="007561B8" w:rsidRDefault="00D97CD6" w:rsidP="00832F50">
      <w:pPr>
        <w:pStyle w:val="Heading2"/>
        <w:numPr>
          <w:ilvl w:val="1"/>
          <w:numId w:val="12"/>
        </w:numPr>
        <w:tabs>
          <w:tab w:val="left" w:pos="1964"/>
        </w:tabs>
        <w:jc w:val="both"/>
        <w:rPr>
          <w:rFonts w:ascii="Times New Roman" w:hAnsi="Times New Roman" w:cs="Times New Roman"/>
          <w:color w:val="4F81BC"/>
          <w:spacing w:val="-2"/>
          <w:sz w:val="24"/>
          <w:szCs w:val="24"/>
          <w:lang w:val="en-GB"/>
        </w:rPr>
      </w:pPr>
      <w:bookmarkStart w:id="24" w:name="3.1_Objective"/>
      <w:bookmarkStart w:id="25" w:name="_Toc118728415"/>
      <w:bookmarkEnd w:id="24"/>
      <w:r w:rsidRPr="007561B8">
        <w:rPr>
          <w:rFonts w:ascii="Times New Roman" w:hAnsi="Times New Roman" w:cs="Times New Roman"/>
          <w:color w:val="4F81BC"/>
          <w:spacing w:val="-2"/>
          <w:sz w:val="24"/>
          <w:szCs w:val="24"/>
          <w:lang w:val="en-GB"/>
        </w:rPr>
        <w:t>Objective</w:t>
      </w:r>
      <w:bookmarkEnd w:id="25"/>
    </w:p>
    <w:p w14:paraId="2F1D3E8D" w14:textId="77777777" w:rsidR="00832F50" w:rsidRPr="007561B8" w:rsidRDefault="00832F50" w:rsidP="00832F50">
      <w:pPr>
        <w:pStyle w:val="BodyText"/>
        <w:ind w:left="1276" w:right="996"/>
        <w:jc w:val="both"/>
        <w:rPr>
          <w:rFonts w:ascii="Times New Roman" w:hAnsi="Times New Roman" w:cs="Times New Roman"/>
          <w:sz w:val="24"/>
          <w:szCs w:val="24"/>
          <w:lang w:val="en-GB"/>
        </w:rPr>
      </w:pPr>
    </w:p>
    <w:p w14:paraId="19DA6998" w14:textId="7D9B9D69" w:rsidR="00486591" w:rsidRPr="007561B8" w:rsidRDefault="00486591" w:rsidP="00486591">
      <w:pPr>
        <w:pStyle w:val="BodyText"/>
        <w:ind w:left="1276"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 xml:space="preserve">In accordance with Article 21 of the SBA, there shall be a balanced representation of experts among the members of the Scientific Steering Group, within the scope of the activities of EU-Rail, including with respect to gender and geographical balance. Collectively, the members of the Scientific Steering </w:t>
      </w:r>
      <w:r w:rsidR="00E949B7">
        <w:rPr>
          <w:rFonts w:ascii="Times New Roman" w:hAnsi="Times New Roman" w:cs="Times New Roman"/>
          <w:sz w:val="24"/>
          <w:szCs w:val="24"/>
          <w:lang w:val="en-GB"/>
        </w:rPr>
        <w:t>Group</w:t>
      </w:r>
      <w:r w:rsidRPr="007561B8">
        <w:rPr>
          <w:rFonts w:ascii="Times New Roman" w:hAnsi="Times New Roman" w:cs="Times New Roman"/>
          <w:sz w:val="24"/>
          <w:szCs w:val="24"/>
          <w:lang w:val="en-GB"/>
        </w:rPr>
        <w:t xml:space="preserve"> shall have the necessary competences and expertise covering the technical domain </w:t>
      </w:r>
      <w:r w:rsidR="000361D7" w:rsidRPr="007561B8">
        <w:rPr>
          <w:rFonts w:ascii="Times New Roman" w:hAnsi="Times New Roman" w:cs="Times New Roman"/>
          <w:sz w:val="24"/>
          <w:szCs w:val="24"/>
          <w:lang w:val="en-GB"/>
        </w:rPr>
        <w:t>to</w:t>
      </w:r>
      <w:r w:rsidRPr="007561B8">
        <w:rPr>
          <w:rFonts w:ascii="Times New Roman" w:hAnsi="Times New Roman" w:cs="Times New Roman"/>
          <w:sz w:val="24"/>
          <w:szCs w:val="24"/>
          <w:lang w:val="en-GB"/>
        </w:rPr>
        <w:t xml:space="preserve"> make science-based recommendations to the joint undertaking, </w:t>
      </w:r>
      <w:proofErr w:type="gramStart"/>
      <w:r w:rsidRPr="007561B8">
        <w:rPr>
          <w:rFonts w:ascii="Times New Roman" w:hAnsi="Times New Roman" w:cs="Times New Roman"/>
          <w:sz w:val="24"/>
          <w:szCs w:val="24"/>
          <w:lang w:val="en-GB"/>
        </w:rPr>
        <w:t>taking into account</w:t>
      </w:r>
      <w:proofErr w:type="gramEnd"/>
      <w:r w:rsidRPr="007561B8">
        <w:rPr>
          <w:rFonts w:ascii="Times New Roman" w:hAnsi="Times New Roman" w:cs="Times New Roman"/>
          <w:sz w:val="24"/>
          <w:szCs w:val="24"/>
          <w:lang w:val="en-GB"/>
        </w:rPr>
        <w:t xml:space="preserve"> the climate, environmental and socioeconomic impact of such recommendations and the objectives of the joint undertaking. </w:t>
      </w:r>
    </w:p>
    <w:p w14:paraId="224CF19E" w14:textId="77777777" w:rsidR="00486591" w:rsidRPr="007561B8" w:rsidRDefault="00486591" w:rsidP="00486591">
      <w:pPr>
        <w:pStyle w:val="BodyText"/>
        <w:ind w:left="1276" w:right="996"/>
        <w:jc w:val="both"/>
        <w:rPr>
          <w:rFonts w:ascii="Times New Roman" w:hAnsi="Times New Roman" w:cs="Times New Roman"/>
          <w:sz w:val="24"/>
          <w:szCs w:val="24"/>
          <w:lang w:val="en-GB"/>
        </w:rPr>
      </w:pPr>
    </w:p>
    <w:p w14:paraId="6E1B6D9B" w14:textId="55F2BC21" w:rsidR="00832F50" w:rsidRPr="007561B8" w:rsidRDefault="00486591" w:rsidP="00486591">
      <w:pPr>
        <w:pStyle w:val="BodyText"/>
        <w:ind w:left="1276"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T</w:t>
      </w:r>
      <w:r w:rsidR="00832F50" w:rsidRPr="007561B8">
        <w:rPr>
          <w:rFonts w:ascii="Times New Roman" w:hAnsi="Times New Roman" w:cs="Times New Roman"/>
          <w:sz w:val="24"/>
          <w:szCs w:val="24"/>
          <w:lang w:val="en-GB"/>
        </w:rPr>
        <w:t xml:space="preserve">he Members of </w:t>
      </w:r>
      <w:r w:rsidRPr="007561B8">
        <w:rPr>
          <w:rFonts w:ascii="Times New Roman" w:hAnsi="Times New Roman" w:cs="Times New Roman"/>
          <w:sz w:val="24"/>
          <w:szCs w:val="24"/>
          <w:lang w:val="en-GB"/>
        </w:rPr>
        <w:t>EU-Rail</w:t>
      </w:r>
      <w:r w:rsidR="00832F50" w:rsidRPr="007561B8">
        <w:rPr>
          <w:rFonts w:ascii="Times New Roman" w:hAnsi="Times New Roman" w:cs="Times New Roman"/>
          <w:sz w:val="24"/>
          <w:szCs w:val="24"/>
          <w:lang w:val="en-GB"/>
        </w:rPr>
        <w:t xml:space="preserve"> S</w:t>
      </w:r>
      <w:r w:rsidR="0065476B">
        <w:rPr>
          <w:rFonts w:ascii="Times New Roman" w:hAnsi="Times New Roman" w:cs="Times New Roman"/>
          <w:sz w:val="24"/>
          <w:szCs w:val="24"/>
          <w:lang w:val="en-GB"/>
        </w:rPr>
        <w:t>cientific Steering Group</w:t>
      </w:r>
      <w:r w:rsidR="00832F50" w:rsidRPr="007561B8">
        <w:rPr>
          <w:rFonts w:ascii="Times New Roman" w:hAnsi="Times New Roman" w:cs="Times New Roman"/>
          <w:sz w:val="24"/>
          <w:szCs w:val="24"/>
          <w:lang w:val="en-GB"/>
        </w:rPr>
        <w:t xml:space="preserve"> shall reflect a balanced representation of worldwide recognised experts</w:t>
      </w:r>
      <w:r w:rsidR="00851A8D">
        <w:rPr>
          <w:rFonts w:ascii="Times New Roman" w:hAnsi="Times New Roman" w:cs="Times New Roman"/>
          <w:sz w:val="24"/>
          <w:szCs w:val="24"/>
          <w:lang w:val="en-GB"/>
        </w:rPr>
        <w:t>,</w:t>
      </w:r>
      <w:r w:rsidR="00832F50" w:rsidRPr="007561B8">
        <w:rPr>
          <w:rFonts w:ascii="Times New Roman" w:hAnsi="Times New Roman" w:cs="Times New Roman"/>
          <w:sz w:val="24"/>
          <w:szCs w:val="24"/>
          <w:lang w:val="en-GB"/>
        </w:rPr>
        <w:t xml:space="preserve"> </w:t>
      </w:r>
      <w:r w:rsidR="00B315BF">
        <w:rPr>
          <w:rFonts w:ascii="Times New Roman" w:hAnsi="Times New Roman" w:cs="Times New Roman"/>
          <w:sz w:val="24"/>
          <w:szCs w:val="24"/>
          <w:lang w:val="en-GB"/>
        </w:rPr>
        <w:t>in</w:t>
      </w:r>
      <w:r w:rsidR="00851A8D">
        <w:rPr>
          <w:rFonts w:ascii="Times New Roman" w:hAnsi="Times New Roman" w:cs="Times New Roman"/>
          <w:sz w:val="24"/>
          <w:szCs w:val="24"/>
          <w:lang w:val="en-GB"/>
        </w:rPr>
        <w:t xml:space="preserve"> at least</w:t>
      </w:r>
      <w:r w:rsidR="00B315BF">
        <w:rPr>
          <w:rFonts w:ascii="Times New Roman" w:hAnsi="Times New Roman" w:cs="Times New Roman"/>
          <w:sz w:val="24"/>
          <w:szCs w:val="24"/>
          <w:lang w:val="en-GB"/>
        </w:rPr>
        <w:t xml:space="preserve"> </w:t>
      </w:r>
      <w:r w:rsidR="00851A8D">
        <w:rPr>
          <w:rFonts w:ascii="Times New Roman" w:hAnsi="Times New Roman" w:cs="Times New Roman"/>
          <w:sz w:val="24"/>
          <w:szCs w:val="24"/>
          <w:lang w:val="en-GB"/>
        </w:rPr>
        <w:t xml:space="preserve">one of </w:t>
      </w:r>
      <w:r w:rsidR="00B315BF">
        <w:rPr>
          <w:rFonts w:ascii="Times New Roman" w:hAnsi="Times New Roman" w:cs="Times New Roman"/>
          <w:sz w:val="24"/>
          <w:szCs w:val="24"/>
          <w:lang w:val="en-GB"/>
        </w:rPr>
        <w:t xml:space="preserve">the fields of action of the EU-Rail JU </w:t>
      </w:r>
      <w:r w:rsidR="006A7D56">
        <w:rPr>
          <w:rFonts w:ascii="Times New Roman" w:hAnsi="Times New Roman" w:cs="Times New Roman"/>
          <w:sz w:val="24"/>
          <w:szCs w:val="24"/>
          <w:lang w:val="en-GB"/>
        </w:rPr>
        <w:t xml:space="preserve">R&amp;I </w:t>
      </w:r>
      <w:r w:rsidR="00B315BF">
        <w:rPr>
          <w:rFonts w:ascii="Times New Roman" w:hAnsi="Times New Roman" w:cs="Times New Roman"/>
          <w:sz w:val="24"/>
          <w:szCs w:val="24"/>
          <w:lang w:val="en-GB"/>
        </w:rPr>
        <w:t>Programme</w:t>
      </w:r>
      <w:r w:rsidR="00851A8D">
        <w:rPr>
          <w:rFonts w:ascii="Times New Roman" w:hAnsi="Times New Roman" w:cs="Times New Roman"/>
          <w:sz w:val="24"/>
          <w:szCs w:val="24"/>
          <w:lang w:val="en-GB"/>
        </w:rPr>
        <w:t>,</w:t>
      </w:r>
      <w:r w:rsidR="00B315BF">
        <w:rPr>
          <w:rFonts w:ascii="Times New Roman" w:hAnsi="Times New Roman" w:cs="Times New Roman"/>
          <w:sz w:val="24"/>
          <w:szCs w:val="24"/>
          <w:lang w:val="en-GB"/>
        </w:rPr>
        <w:t xml:space="preserve"> </w:t>
      </w:r>
      <w:r w:rsidR="00832F50" w:rsidRPr="007561B8">
        <w:rPr>
          <w:rFonts w:ascii="Times New Roman" w:hAnsi="Times New Roman" w:cs="Times New Roman"/>
          <w:sz w:val="24"/>
          <w:szCs w:val="24"/>
          <w:lang w:val="en-GB"/>
        </w:rPr>
        <w:t xml:space="preserve">from academia and public or private research centres (including within industry). </w:t>
      </w:r>
    </w:p>
    <w:p w14:paraId="6F0AA1D6" w14:textId="77777777" w:rsidR="00832F50" w:rsidRPr="007561B8" w:rsidRDefault="00832F50" w:rsidP="00832F50">
      <w:pPr>
        <w:pStyle w:val="BodyText"/>
        <w:ind w:left="1276" w:right="996"/>
        <w:jc w:val="both"/>
        <w:rPr>
          <w:rFonts w:ascii="Times New Roman" w:hAnsi="Times New Roman" w:cs="Times New Roman"/>
          <w:sz w:val="24"/>
          <w:szCs w:val="24"/>
          <w:lang w:val="en-GB"/>
        </w:rPr>
      </w:pPr>
    </w:p>
    <w:p w14:paraId="6B945395" w14:textId="0BB65434" w:rsidR="00832F50" w:rsidRPr="007561B8" w:rsidRDefault="00832F50" w:rsidP="00832F50">
      <w:pPr>
        <w:pStyle w:val="BodyText"/>
        <w:ind w:left="1276"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 xml:space="preserve">The </w:t>
      </w:r>
      <w:r w:rsidR="00486591" w:rsidRPr="007561B8">
        <w:rPr>
          <w:rFonts w:ascii="Times New Roman" w:hAnsi="Times New Roman" w:cs="Times New Roman"/>
          <w:sz w:val="24"/>
          <w:szCs w:val="24"/>
          <w:lang w:val="en-GB"/>
        </w:rPr>
        <w:t>EU-Rail</w:t>
      </w:r>
      <w:r w:rsidRPr="007561B8">
        <w:rPr>
          <w:rFonts w:ascii="Times New Roman" w:hAnsi="Times New Roman" w:cs="Times New Roman"/>
          <w:sz w:val="24"/>
          <w:szCs w:val="24"/>
          <w:lang w:val="en-GB"/>
        </w:rPr>
        <w:t xml:space="preserve"> S</w:t>
      </w:r>
      <w:r w:rsidR="0065476B">
        <w:rPr>
          <w:rFonts w:ascii="Times New Roman" w:hAnsi="Times New Roman" w:cs="Times New Roman"/>
          <w:sz w:val="24"/>
          <w:szCs w:val="24"/>
          <w:lang w:val="en-GB"/>
        </w:rPr>
        <w:t>cientific Steering Group</w:t>
      </w:r>
      <w:r w:rsidRPr="007561B8">
        <w:rPr>
          <w:rFonts w:ascii="Times New Roman" w:hAnsi="Times New Roman" w:cs="Times New Roman"/>
          <w:sz w:val="24"/>
          <w:szCs w:val="24"/>
          <w:lang w:val="en-GB"/>
        </w:rPr>
        <w:t xml:space="preserve"> shall be composed mainly of </w:t>
      </w:r>
      <w:r w:rsidR="00486591" w:rsidRPr="007561B8">
        <w:rPr>
          <w:rFonts w:ascii="Times New Roman" w:hAnsi="Times New Roman" w:cs="Times New Roman"/>
          <w:sz w:val="24"/>
          <w:szCs w:val="24"/>
          <w:lang w:val="en-GB"/>
        </w:rPr>
        <w:t xml:space="preserve">highly </w:t>
      </w:r>
      <w:r w:rsidR="00486591" w:rsidRPr="007561B8">
        <w:rPr>
          <w:rFonts w:ascii="Times New Roman" w:hAnsi="Times New Roman" w:cs="Times New Roman"/>
          <w:sz w:val="24"/>
          <w:szCs w:val="24"/>
          <w:lang w:val="en-GB"/>
        </w:rPr>
        <w:lastRenderedPageBreak/>
        <w:t xml:space="preserve">skilled and open-minded external experts (scientists, engineers, professors, etc.) with innovative vision </w:t>
      </w:r>
      <w:r w:rsidRPr="007561B8">
        <w:rPr>
          <w:rFonts w:ascii="Times New Roman" w:hAnsi="Times New Roman" w:cs="Times New Roman"/>
          <w:sz w:val="24"/>
          <w:szCs w:val="24"/>
          <w:lang w:val="en-GB"/>
        </w:rPr>
        <w:t xml:space="preserve">to focus on the scientific and technical analysis of the </w:t>
      </w:r>
      <w:r w:rsidR="00486591" w:rsidRPr="007561B8">
        <w:rPr>
          <w:rFonts w:ascii="Times New Roman" w:hAnsi="Times New Roman" w:cs="Times New Roman"/>
          <w:sz w:val="24"/>
          <w:szCs w:val="24"/>
          <w:lang w:val="en-GB"/>
        </w:rPr>
        <w:t>EU-Rail</w:t>
      </w:r>
      <w:r w:rsidRPr="007561B8">
        <w:rPr>
          <w:rFonts w:ascii="Times New Roman" w:hAnsi="Times New Roman" w:cs="Times New Roman"/>
          <w:sz w:val="24"/>
          <w:szCs w:val="24"/>
          <w:lang w:val="en-GB"/>
        </w:rPr>
        <w:t xml:space="preserve"> </w:t>
      </w:r>
      <w:r w:rsidR="00486591" w:rsidRPr="007561B8">
        <w:rPr>
          <w:rFonts w:ascii="Times New Roman" w:hAnsi="Times New Roman" w:cs="Times New Roman"/>
          <w:sz w:val="24"/>
          <w:szCs w:val="24"/>
          <w:lang w:val="en-GB"/>
        </w:rPr>
        <w:t xml:space="preserve">Programme </w:t>
      </w:r>
      <w:r w:rsidRPr="007561B8">
        <w:rPr>
          <w:rFonts w:ascii="Times New Roman" w:hAnsi="Times New Roman" w:cs="Times New Roman"/>
          <w:sz w:val="24"/>
          <w:szCs w:val="24"/>
          <w:lang w:val="en-GB"/>
        </w:rPr>
        <w:t>from different perspectives comprehending environmental impact, technology and scientific forecast, telecommunications and information technology, digital aspects, artificial intelligence, automation, societal</w:t>
      </w:r>
      <w:r w:rsidR="0083188C">
        <w:rPr>
          <w:rFonts w:ascii="Times New Roman" w:hAnsi="Times New Roman" w:cs="Times New Roman"/>
          <w:sz w:val="24"/>
          <w:szCs w:val="24"/>
          <w:lang w:val="en-GB"/>
        </w:rPr>
        <w:t xml:space="preserve"> and economic</w:t>
      </w:r>
      <w:r w:rsidRPr="007561B8">
        <w:rPr>
          <w:rFonts w:ascii="Times New Roman" w:hAnsi="Times New Roman" w:cs="Times New Roman"/>
          <w:sz w:val="24"/>
          <w:szCs w:val="24"/>
          <w:lang w:val="en-GB"/>
        </w:rPr>
        <w:t xml:space="preserve"> impact.</w:t>
      </w:r>
      <w:r w:rsidR="00B46A73" w:rsidRPr="00B46A73">
        <w:t xml:space="preserve"> </w:t>
      </w:r>
      <w:r w:rsidR="00B46A73" w:rsidRPr="00B46A73">
        <w:rPr>
          <w:rFonts w:ascii="Times New Roman" w:hAnsi="Times New Roman" w:cs="Times New Roman"/>
          <w:sz w:val="24"/>
          <w:szCs w:val="24"/>
          <w:lang w:val="en-GB"/>
        </w:rPr>
        <w:t>Members of the EU-Rail S</w:t>
      </w:r>
      <w:r w:rsidR="0065476B">
        <w:rPr>
          <w:rFonts w:ascii="Times New Roman" w:hAnsi="Times New Roman" w:cs="Times New Roman"/>
          <w:sz w:val="24"/>
          <w:szCs w:val="24"/>
          <w:lang w:val="en-GB"/>
        </w:rPr>
        <w:t>cientific Steering Group</w:t>
      </w:r>
      <w:r w:rsidR="00B46A73" w:rsidRPr="00B46A73">
        <w:rPr>
          <w:rFonts w:ascii="Times New Roman" w:hAnsi="Times New Roman" w:cs="Times New Roman"/>
          <w:sz w:val="24"/>
          <w:szCs w:val="24"/>
          <w:lang w:val="en-GB"/>
        </w:rPr>
        <w:t xml:space="preserve"> </w:t>
      </w:r>
      <w:r w:rsidR="00135AFF">
        <w:rPr>
          <w:rFonts w:ascii="Times New Roman" w:hAnsi="Times New Roman" w:cs="Times New Roman"/>
          <w:sz w:val="24"/>
          <w:szCs w:val="24"/>
          <w:lang w:val="en-GB"/>
        </w:rPr>
        <w:t xml:space="preserve">are expected to have </w:t>
      </w:r>
      <w:r w:rsidR="00B46A73" w:rsidRPr="00B46A73">
        <w:rPr>
          <w:rFonts w:ascii="Times New Roman" w:hAnsi="Times New Roman" w:cs="Times New Roman"/>
          <w:sz w:val="24"/>
          <w:szCs w:val="24"/>
          <w:lang w:val="en-GB"/>
        </w:rPr>
        <w:t>knowledge about the challenges of the European railway sector.</w:t>
      </w:r>
    </w:p>
    <w:p w14:paraId="1AF53FB3" w14:textId="77777777" w:rsidR="00832F50" w:rsidRPr="007561B8" w:rsidRDefault="00832F50" w:rsidP="00832F50">
      <w:pPr>
        <w:pStyle w:val="BodyText"/>
        <w:ind w:left="1276" w:right="996"/>
        <w:jc w:val="both"/>
        <w:rPr>
          <w:rFonts w:ascii="Times New Roman" w:hAnsi="Times New Roman" w:cs="Times New Roman"/>
          <w:sz w:val="24"/>
          <w:szCs w:val="24"/>
          <w:lang w:val="en-GB"/>
        </w:rPr>
      </w:pPr>
    </w:p>
    <w:p w14:paraId="2C8153D9" w14:textId="6CC91565" w:rsidR="00671538" w:rsidRPr="007561B8" w:rsidRDefault="00D97CD6" w:rsidP="00832F50">
      <w:pPr>
        <w:pStyle w:val="BodyText"/>
        <w:ind w:left="1276"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 xml:space="preserve">To this end, </w:t>
      </w:r>
      <w:r w:rsidR="00A92F16">
        <w:rPr>
          <w:rFonts w:ascii="Times New Roman" w:hAnsi="Times New Roman" w:cs="Times New Roman"/>
          <w:sz w:val="24"/>
          <w:szCs w:val="24"/>
          <w:lang w:val="en-GB"/>
        </w:rPr>
        <w:t xml:space="preserve">EU-Rail </w:t>
      </w:r>
      <w:r w:rsidRPr="007561B8">
        <w:rPr>
          <w:rFonts w:ascii="Times New Roman" w:hAnsi="Times New Roman" w:cs="Times New Roman"/>
          <w:sz w:val="24"/>
          <w:szCs w:val="24"/>
          <w:lang w:val="en-GB"/>
        </w:rPr>
        <w:t xml:space="preserve">hereby invites suitably qualified and motivated individuals to apply as external experts to </w:t>
      </w:r>
      <w:r w:rsidR="00486591" w:rsidRPr="007561B8">
        <w:rPr>
          <w:rFonts w:ascii="Times New Roman" w:hAnsi="Times New Roman" w:cs="Times New Roman"/>
          <w:sz w:val="24"/>
          <w:szCs w:val="24"/>
          <w:lang w:val="en-GB"/>
        </w:rPr>
        <w:t xml:space="preserve">the present Call to </w:t>
      </w:r>
      <w:r w:rsidRPr="007561B8">
        <w:rPr>
          <w:rFonts w:ascii="Times New Roman" w:hAnsi="Times New Roman" w:cs="Times New Roman"/>
          <w:sz w:val="24"/>
          <w:szCs w:val="24"/>
          <w:lang w:val="en-GB"/>
        </w:rPr>
        <w:t>be</w:t>
      </w:r>
      <w:r w:rsidR="00486591" w:rsidRPr="007561B8">
        <w:rPr>
          <w:rFonts w:ascii="Times New Roman" w:hAnsi="Times New Roman" w:cs="Times New Roman"/>
          <w:sz w:val="24"/>
          <w:szCs w:val="24"/>
          <w:lang w:val="en-GB"/>
        </w:rPr>
        <w:t xml:space="preserve">come </w:t>
      </w:r>
      <w:r w:rsidRPr="007561B8">
        <w:rPr>
          <w:rFonts w:ascii="Times New Roman" w:hAnsi="Times New Roman" w:cs="Times New Roman"/>
          <w:sz w:val="24"/>
          <w:szCs w:val="24"/>
          <w:lang w:val="en-GB"/>
        </w:rPr>
        <w:t xml:space="preserve">part of the </w:t>
      </w:r>
      <w:r w:rsidR="00486591" w:rsidRPr="007561B8">
        <w:rPr>
          <w:rFonts w:ascii="Times New Roman" w:hAnsi="Times New Roman" w:cs="Times New Roman"/>
          <w:sz w:val="24"/>
          <w:szCs w:val="24"/>
          <w:lang w:val="en-GB"/>
        </w:rPr>
        <w:t>EU-Rail</w:t>
      </w:r>
      <w:r w:rsidRPr="007561B8">
        <w:rPr>
          <w:rFonts w:ascii="Times New Roman" w:hAnsi="Times New Roman" w:cs="Times New Roman"/>
          <w:sz w:val="24"/>
          <w:szCs w:val="24"/>
          <w:lang w:val="en-GB"/>
        </w:rPr>
        <w:t xml:space="preserve"> S</w:t>
      </w:r>
      <w:r w:rsidR="0065476B">
        <w:rPr>
          <w:rFonts w:ascii="Times New Roman" w:hAnsi="Times New Roman" w:cs="Times New Roman"/>
          <w:sz w:val="24"/>
          <w:szCs w:val="24"/>
          <w:lang w:val="en-GB"/>
        </w:rPr>
        <w:t>cientific Steering Group</w:t>
      </w:r>
      <w:r w:rsidRPr="007561B8">
        <w:rPr>
          <w:rFonts w:ascii="Times New Roman" w:hAnsi="Times New Roman" w:cs="Times New Roman"/>
          <w:sz w:val="24"/>
          <w:szCs w:val="24"/>
          <w:lang w:val="en-GB"/>
        </w:rPr>
        <w:t>.</w:t>
      </w:r>
    </w:p>
    <w:p w14:paraId="0FF0E2F4" w14:textId="77777777" w:rsidR="00671538" w:rsidRPr="007561B8" w:rsidRDefault="00671538" w:rsidP="00832F50">
      <w:pPr>
        <w:pStyle w:val="BodyText"/>
        <w:ind w:left="1276" w:right="996"/>
        <w:jc w:val="both"/>
        <w:rPr>
          <w:rFonts w:ascii="Times New Roman" w:hAnsi="Times New Roman" w:cs="Times New Roman"/>
          <w:sz w:val="24"/>
          <w:szCs w:val="24"/>
          <w:lang w:val="en-GB"/>
        </w:rPr>
      </w:pPr>
    </w:p>
    <w:p w14:paraId="7FFF1A37" w14:textId="22FD4A3F" w:rsidR="00486591" w:rsidRPr="007561B8" w:rsidRDefault="00486591" w:rsidP="00486591">
      <w:pPr>
        <w:pStyle w:val="BodyText"/>
        <w:ind w:left="1276" w:right="996"/>
        <w:jc w:val="both"/>
        <w:rPr>
          <w:rFonts w:ascii="Times New Roman" w:hAnsi="Times New Roman" w:cs="Times New Roman"/>
          <w:sz w:val="24"/>
          <w:szCs w:val="24"/>
          <w:lang w:val="en-GB"/>
        </w:rPr>
      </w:pPr>
      <w:bookmarkStart w:id="26" w:name="3.2_Technical_domains_covered"/>
      <w:bookmarkEnd w:id="26"/>
      <w:r w:rsidRPr="007561B8">
        <w:rPr>
          <w:rFonts w:ascii="Times New Roman" w:hAnsi="Times New Roman" w:cs="Times New Roman"/>
          <w:sz w:val="24"/>
          <w:szCs w:val="24"/>
          <w:lang w:val="en-GB"/>
        </w:rPr>
        <w:t>T</w:t>
      </w:r>
      <w:r w:rsidR="00D97CD6" w:rsidRPr="007561B8">
        <w:rPr>
          <w:rFonts w:ascii="Times New Roman" w:hAnsi="Times New Roman" w:cs="Times New Roman"/>
          <w:sz w:val="24"/>
          <w:szCs w:val="24"/>
          <w:lang w:val="en-GB"/>
        </w:rPr>
        <w:t xml:space="preserve">he </w:t>
      </w:r>
      <w:r w:rsidRPr="007561B8">
        <w:rPr>
          <w:rFonts w:ascii="Times New Roman" w:hAnsi="Times New Roman" w:cs="Times New Roman"/>
          <w:sz w:val="24"/>
          <w:szCs w:val="24"/>
          <w:lang w:val="en-GB"/>
        </w:rPr>
        <w:t xml:space="preserve">candidate submitting their application shall have </w:t>
      </w:r>
      <w:r w:rsidR="009E0BD1">
        <w:rPr>
          <w:rFonts w:ascii="Times New Roman" w:hAnsi="Times New Roman" w:cs="Times New Roman"/>
          <w:sz w:val="24"/>
          <w:szCs w:val="24"/>
          <w:lang w:val="en-GB"/>
        </w:rPr>
        <w:t xml:space="preserve">scientific </w:t>
      </w:r>
      <w:r w:rsidRPr="007561B8">
        <w:rPr>
          <w:rFonts w:ascii="Times New Roman" w:hAnsi="Times New Roman" w:cs="Times New Roman"/>
          <w:sz w:val="24"/>
          <w:szCs w:val="24"/>
          <w:lang w:val="en-GB"/>
        </w:rPr>
        <w:t xml:space="preserve">expertise in one of the following areas: </w:t>
      </w:r>
    </w:p>
    <w:p w14:paraId="54FB4721" w14:textId="77777777" w:rsidR="00486591" w:rsidRPr="007561B8" w:rsidRDefault="00486591" w:rsidP="00486591">
      <w:pPr>
        <w:pStyle w:val="BodyText"/>
        <w:ind w:left="1276" w:right="996"/>
        <w:jc w:val="both"/>
        <w:rPr>
          <w:rFonts w:ascii="Times New Roman" w:hAnsi="Times New Roman" w:cs="Times New Roman"/>
          <w:sz w:val="24"/>
          <w:szCs w:val="24"/>
          <w:lang w:val="en-GB"/>
        </w:rPr>
      </w:pPr>
    </w:p>
    <w:p w14:paraId="19E30B92" w14:textId="16713C08" w:rsidR="00114618" w:rsidRDefault="00114618" w:rsidP="00486591">
      <w:pPr>
        <w:pStyle w:val="BodyText"/>
        <w:numPr>
          <w:ilvl w:val="0"/>
          <w:numId w:val="15"/>
        </w:numPr>
        <w:ind w:right="996"/>
        <w:jc w:val="both"/>
        <w:rPr>
          <w:rFonts w:ascii="Times New Roman" w:hAnsi="Times New Roman" w:cs="Times New Roman"/>
          <w:sz w:val="24"/>
          <w:szCs w:val="24"/>
          <w:lang w:val="en-GB"/>
        </w:rPr>
      </w:pPr>
      <w:r>
        <w:rPr>
          <w:rFonts w:ascii="Times New Roman" w:hAnsi="Times New Roman" w:cs="Times New Roman"/>
          <w:sz w:val="24"/>
          <w:szCs w:val="24"/>
          <w:lang w:val="en-GB"/>
        </w:rPr>
        <w:t>system view of European railway sector</w:t>
      </w:r>
      <w:r w:rsidR="00FD33DA">
        <w:rPr>
          <w:rFonts w:ascii="Times New Roman" w:hAnsi="Times New Roman" w:cs="Times New Roman"/>
          <w:sz w:val="24"/>
          <w:szCs w:val="24"/>
          <w:lang w:val="en-GB"/>
        </w:rPr>
        <w:t xml:space="preserve"> and its connection with other transport modes</w:t>
      </w:r>
    </w:p>
    <w:p w14:paraId="2B04834B" w14:textId="6078EB2D" w:rsidR="00486591" w:rsidRPr="007561B8" w:rsidRDefault="00486591" w:rsidP="00486591">
      <w:pPr>
        <w:pStyle w:val="BodyText"/>
        <w:numPr>
          <w:ilvl w:val="0"/>
          <w:numId w:val="15"/>
        </w:numPr>
        <w:ind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railway vehicle including subsystems</w:t>
      </w:r>
    </w:p>
    <w:p w14:paraId="54800A8F" w14:textId="776D3A81" w:rsidR="00486591" w:rsidRPr="007561B8" w:rsidRDefault="00486591" w:rsidP="00486591">
      <w:pPr>
        <w:pStyle w:val="BodyText"/>
        <w:numPr>
          <w:ilvl w:val="0"/>
          <w:numId w:val="15"/>
        </w:numPr>
        <w:ind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railway infrastructure</w:t>
      </w:r>
      <w:r w:rsidR="007561B8" w:rsidRPr="007561B8">
        <w:rPr>
          <w:rFonts w:ascii="Times New Roman" w:hAnsi="Times New Roman" w:cs="Times New Roman"/>
          <w:sz w:val="24"/>
          <w:szCs w:val="24"/>
          <w:lang w:val="en-GB"/>
        </w:rPr>
        <w:t xml:space="preserve"> including subsystems</w:t>
      </w:r>
    </w:p>
    <w:p w14:paraId="418BEE09" w14:textId="71C9FFDE" w:rsidR="00486591" w:rsidRPr="007561B8" w:rsidRDefault="00486591" w:rsidP="00486591">
      <w:pPr>
        <w:pStyle w:val="BodyText"/>
        <w:numPr>
          <w:ilvl w:val="0"/>
          <w:numId w:val="15"/>
        </w:numPr>
        <w:ind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railway signalling and digital applications</w:t>
      </w:r>
      <w:r w:rsidR="007561B8" w:rsidRPr="007561B8">
        <w:rPr>
          <w:rFonts w:ascii="Times New Roman" w:hAnsi="Times New Roman" w:cs="Times New Roman"/>
          <w:sz w:val="24"/>
          <w:szCs w:val="24"/>
          <w:lang w:val="en-GB"/>
        </w:rPr>
        <w:t xml:space="preserve"> including subsystems</w:t>
      </w:r>
    </w:p>
    <w:p w14:paraId="7E37A92A" w14:textId="77777777" w:rsidR="006D7F69" w:rsidRDefault="007561B8" w:rsidP="00486591">
      <w:pPr>
        <w:pStyle w:val="BodyText"/>
        <w:numPr>
          <w:ilvl w:val="0"/>
          <w:numId w:val="15"/>
        </w:numPr>
        <w:ind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telecommunications</w:t>
      </w:r>
    </w:p>
    <w:p w14:paraId="671094BF" w14:textId="7946C0F8" w:rsidR="00B462D3" w:rsidRPr="007561B8" w:rsidRDefault="006D7F69" w:rsidP="00486591">
      <w:pPr>
        <w:pStyle w:val="BodyText"/>
        <w:numPr>
          <w:ilvl w:val="0"/>
          <w:numId w:val="15"/>
        </w:numPr>
        <w:ind w:right="996"/>
        <w:jc w:val="both"/>
        <w:rPr>
          <w:rFonts w:ascii="Times New Roman" w:hAnsi="Times New Roman" w:cs="Times New Roman"/>
          <w:sz w:val="24"/>
          <w:szCs w:val="24"/>
          <w:lang w:val="en-GB"/>
        </w:rPr>
      </w:pPr>
      <w:r>
        <w:rPr>
          <w:rFonts w:ascii="Times New Roman" w:hAnsi="Times New Roman" w:cs="Times New Roman"/>
          <w:sz w:val="24"/>
          <w:szCs w:val="24"/>
          <w:lang w:val="en-GB"/>
        </w:rPr>
        <w:t>military mobility</w:t>
      </w:r>
    </w:p>
    <w:p w14:paraId="234D57E4" w14:textId="1399C8F2" w:rsidR="007561B8" w:rsidRPr="007561B8" w:rsidRDefault="007561B8" w:rsidP="00486591">
      <w:pPr>
        <w:pStyle w:val="BodyText"/>
        <w:numPr>
          <w:ilvl w:val="0"/>
          <w:numId w:val="15"/>
        </w:numPr>
        <w:ind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 xml:space="preserve">information technology, artificial </w:t>
      </w:r>
      <w:proofErr w:type="gramStart"/>
      <w:r w:rsidRPr="007561B8">
        <w:rPr>
          <w:rFonts w:ascii="Times New Roman" w:hAnsi="Times New Roman" w:cs="Times New Roman"/>
          <w:sz w:val="24"/>
          <w:szCs w:val="24"/>
          <w:lang w:val="en-GB"/>
        </w:rPr>
        <w:t>intelligence</w:t>
      </w:r>
      <w:proofErr w:type="gramEnd"/>
      <w:r w:rsidRPr="007561B8">
        <w:rPr>
          <w:rFonts w:ascii="Times New Roman" w:hAnsi="Times New Roman" w:cs="Times New Roman"/>
          <w:sz w:val="24"/>
          <w:szCs w:val="24"/>
          <w:lang w:val="en-GB"/>
        </w:rPr>
        <w:t xml:space="preserve"> and other digital sciences,</w:t>
      </w:r>
    </w:p>
    <w:p w14:paraId="0D0A30CF" w14:textId="7B82C626" w:rsidR="00486591" w:rsidRDefault="007561B8" w:rsidP="00486591">
      <w:pPr>
        <w:pStyle w:val="BodyText"/>
        <w:numPr>
          <w:ilvl w:val="0"/>
          <w:numId w:val="15"/>
        </w:numPr>
        <w:ind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economics and socio-economics fields and related sciences,</w:t>
      </w:r>
      <w:r w:rsidR="00486591" w:rsidRPr="007561B8">
        <w:rPr>
          <w:rFonts w:ascii="Times New Roman" w:hAnsi="Times New Roman" w:cs="Times New Roman"/>
          <w:sz w:val="24"/>
          <w:szCs w:val="24"/>
          <w:lang w:val="en-GB"/>
        </w:rPr>
        <w:t xml:space="preserve"> </w:t>
      </w:r>
    </w:p>
    <w:p w14:paraId="62F8A5C6" w14:textId="3CB69489" w:rsidR="007561B8" w:rsidRDefault="007561B8" w:rsidP="00486591">
      <w:pPr>
        <w:pStyle w:val="BodyText"/>
        <w:numPr>
          <w:ilvl w:val="0"/>
          <w:numId w:val="15"/>
        </w:numPr>
        <w:ind w:right="996"/>
        <w:jc w:val="both"/>
        <w:rPr>
          <w:rFonts w:ascii="Times New Roman" w:hAnsi="Times New Roman" w:cs="Times New Roman"/>
          <w:sz w:val="24"/>
          <w:szCs w:val="24"/>
          <w:lang w:val="en-GB"/>
        </w:rPr>
      </w:pPr>
      <w:r>
        <w:rPr>
          <w:rFonts w:ascii="Times New Roman" w:hAnsi="Times New Roman" w:cs="Times New Roman"/>
          <w:sz w:val="24"/>
          <w:szCs w:val="24"/>
          <w:lang w:val="en-GB"/>
        </w:rPr>
        <w:t>other scientific fields related to EU-Rail Programme.</w:t>
      </w:r>
    </w:p>
    <w:p w14:paraId="12F13A54" w14:textId="77777777" w:rsidR="00671538" w:rsidRPr="007561B8" w:rsidRDefault="00671538" w:rsidP="00B37253">
      <w:pPr>
        <w:pStyle w:val="BodyText"/>
        <w:rPr>
          <w:rFonts w:ascii="Times New Roman" w:hAnsi="Times New Roman" w:cs="Times New Roman"/>
          <w:sz w:val="24"/>
          <w:szCs w:val="24"/>
          <w:lang w:val="en-GB"/>
        </w:rPr>
      </w:pPr>
    </w:p>
    <w:p w14:paraId="200FA6EB" w14:textId="6437150D" w:rsidR="007561B8" w:rsidRDefault="00D97CD6" w:rsidP="007561B8">
      <w:pPr>
        <w:pStyle w:val="Heading2"/>
        <w:numPr>
          <w:ilvl w:val="1"/>
          <w:numId w:val="12"/>
        </w:numPr>
        <w:tabs>
          <w:tab w:val="left" w:pos="1964"/>
        </w:tabs>
        <w:jc w:val="both"/>
        <w:rPr>
          <w:rFonts w:ascii="Times New Roman" w:hAnsi="Times New Roman" w:cs="Times New Roman"/>
          <w:color w:val="4F81BC"/>
          <w:spacing w:val="-2"/>
          <w:sz w:val="24"/>
          <w:szCs w:val="24"/>
          <w:lang w:val="en-GB"/>
        </w:rPr>
      </w:pPr>
      <w:bookmarkStart w:id="27" w:name="3.3_General_description_of_the_procedure"/>
      <w:bookmarkStart w:id="28" w:name="_Toc118728417"/>
      <w:bookmarkEnd w:id="27"/>
      <w:r w:rsidRPr="007561B8">
        <w:rPr>
          <w:rFonts w:ascii="Times New Roman" w:hAnsi="Times New Roman" w:cs="Times New Roman"/>
          <w:color w:val="4F81BC"/>
          <w:spacing w:val="-2"/>
          <w:sz w:val="24"/>
          <w:szCs w:val="24"/>
          <w:lang w:val="en-GB"/>
        </w:rPr>
        <w:t>General description of the procedure</w:t>
      </w:r>
      <w:bookmarkStart w:id="29" w:name="3.3.1_Information_and_documents_to_be_pr"/>
      <w:bookmarkStart w:id="30" w:name="_Toc118728418"/>
      <w:bookmarkEnd w:id="28"/>
      <w:bookmarkEnd w:id="29"/>
    </w:p>
    <w:p w14:paraId="302F8EC2" w14:textId="2B8465B2" w:rsidR="000361D7" w:rsidRDefault="000361D7" w:rsidP="000361D7">
      <w:pPr>
        <w:pStyle w:val="Heading2"/>
        <w:tabs>
          <w:tab w:val="left" w:pos="1964"/>
        </w:tabs>
        <w:ind w:left="720" w:firstLine="0"/>
        <w:jc w:val="both"/>
        <w:rPr>
          <w:rFonts w:ascii="Times New Roman" w:hAnsi="Times New Roman" w:cs="Times New Roman"/>
          <w:color w:val="4F81BC"/>
          <w:spacing w:val="-2"/>
          <w:sz w:val="24"/>
          <w:szCs w:val="24"/>
          <w:lang w:val="en-GB"/>
        </w:rPr>
      </w:pPr>
    </w:p>
    <w:p w14:paraId="113E2081" w14:textId="1771A93E" w:rsidR="000361D7" w:rsidRPr="000361D7" w:rsidRDefault="000361D7" w:rsidP="000361D7">
      <w:pPr>
        <w:pStyle w:val="Heading2"/>
        <w:tabs>
          <w:tab w:val="left" w:pos="1964"/>
        </w:tabs>
        <w:ind w:left="720" w:firstLine="0"/>
        <w:jc w:val="both"/>
        <w:rPr>
          <w:rFonts w:ascii="Times New Roman" w:hAnsi="Times New Roman" w:cs="Times New Roman"/>
          <w:b w:val="0"/>
          <w:bCs w:val="0"/>
          <w:color w:val="4F81BC"/>
          <w:spacing w:val="-2"/>
          <w:sz w:val="24"/>
          <w:szCs w:val="24"/>
          <w:lang w:val="en-GB"/>
        </w:rPr>
      </w:pPr>
      <w:r w:rsidRPr="000361D7">
        <w:rPr>
          <w:rFonts w:ascii="Times New Roman" w:hAnsi="Times New Roman" w:cs="Times New Roman"/>
          <w:b w:val="0"/>
          <w:bCs w:val="0"/>
          <w:sz w:val="24"/>
          <w:szCs w:val="24"/>
          <w:lang w:val="en-GB"/>
        </w:rPr>
        <w:t xml:space="preserve">Individuals interested in performing the tasks as described in Section 2, with expertise in the fields listed in section 3.a and complying with the requirements set in Section 4, are invited to submit an expression of interest in accordance with the rules set out in this notice, in one of the official languages of the European Union by electronic means at the following address: </w:t>
      </w:r>
      <w:hyperlink r:id="rId13" w:history="1">
        <w:r w:rsidRPr="000361D7">
          <w:rPr>
            <w:rStyle w:val="Hyperlink"/>
            <w:rFonts w:ascii="Times New Roman" w:hAnsi="Times New Roman" w:cs="Times New Roman"/>
            <w:b w:val="0"/>
            <w:bCs w:val="0"/>
            <w:sz w:val="24"/>
            <w:szCs w:val="24"/>
          </w:rPr>
          <w:t>info-call@rail-research.europa.eu</w:t>
        </w:r>
      </w:hyperlink>
    </w:p>
    <w:p w14:paraId="46CEC015" w14:textId="77777777" w:rsidR="007561B8" w:rsidRDefault="007561B8" w:rsidP="007561B8">
      <w:pPr>
        <w:pStyle w:val="Heading2"/>
        <w:tabs>
          <w:tab w:val="left" w:pos="1964"/>
        </w:tabs>
        <w:ind w:left="2160" w:firstLine="0"/>
        <w:jc w:val="both"/>
        <w:rPr>
          <w:rFonts w:ascii="Times New Roman" w:hAnsi="Times New Roman" w:cs="Times New Roman"/>
          <w:color w:val="4F81BC"/>
          <w:spacing w:val="-2"/>
          <w:sz w:val="24"/>
          <w:szCs w:val="24"/>
          <w:lang w:val="en-GB"/>
        </w:rPr>
      </w:pPr>
    </w:p>
    <w:p w14:paraId="73B596D2" w14:textId="46084869" w:rsidR="00671538" w:rsidRPr="007561B8" w:rsidRDefault="00D97CD6" w:rsidP="007561B8">
      <w:pPr>
        <w:pStyle w:val="Heading2"/>
        <w:numPr>
          <w:ilvl w:val="2"/>
          <w:numId w:val="12"/>
        </w:numPr>
        <w:tabs>
          <w:tab w:val="left" w:pos="1964"/>
        </w:tabs>
        <w:jc w:val="both"/>
        <w:rPr>
          <w:rFonts w:ascii="Times New Roman" w:hAnsi="Times New Roman" w:cs="Times New Roman"/>
          <w:spacing w:val="-2"/>
          <w:sz w:val="24"/>
          <w:szCs w:val="24"/>
          <w:lang w:val="en-GB"/>
        </w:rPr>
      </w:pPr>
      <w:r w:rsidRPr="007561B8">
        <w:rPr>
          <w:rFonts w:ascii="Times New Roman" w:hAnsi="Times New Roman" w:cs="Times New Roman"/>
          <w:sz w:val="24"/>
          <w:szCs w:val="24"/>
          <w:lang w:val="en-GB"/>
        </w:rPr>
        <w:t>Information</w:t>
      </w:r>
      <w:r w:rsidRPr="007561B8">
        <w:rPr>
          <w:rFonts w:ascii="Times New Roman" w:hAnsi="Times New Roman" w:cs="Times New Roman"/>
          <w:spacing w:val="-7"/>
          <w:sz w:val="24"/>
          <w:szCs w:val="24"/>
          <w:lang w:val="en-GB"/>
        </w:rPr>
        <w:t xml:space="preserve"> </w:t>
      </w:r>
      <w:r w:rsidRPr="007561B8">
        <w:rPr>
          <w:rFonts w:ascii="Times New Roman" w:hAnsi="Times New Roman" w:cs="Times New Roman"/>
          <w:sz w:val="24"/>
          <w:szCs w:val="24"/>
          <w:lang w:val="en-GB"/>
        </w:rPr>
        <w:t>and</w:t>
      </w:r>
      <w:r w:rsidRPr="007561B8">
        <w:rPr>
          <w:rFonts w:ascii="Times New Roman" w:hAnsi="Times New Roman" w:cs="Times New Roman"/>
          <w:spacing w:val="-4"/>
          <w:sz w:val="24"/>
          <w:szCs w:val="24"/>
          <w:lang w:val="en-GB"/>
        </w:rPr>
        <w:t xml:space="preserve"> </w:t>
      </w:r>
      <w:r w:rsidRPr="007561B8">
        <w:rPr>
          <w:rFonts w:ascii="Times New Roman" w:hAnsi="Times New Roman" w:cs="Times New Roman"/>
          <w:sz w:val="24"/>
          <w:szCs w:val="24"/>
          <w:lang w:val="en-GB"/>
        </w:rPr>
        <w:t>documents</w:t>
      </w:r>
      <w:r w:rsidRPr="007561B8">
        <w:rPr>
          <w:rFonts w:ascii="Times New Roman" w:hAnsi="Times New Roman" w:cs="Times New Roman"/>
          <w:spacing w:val="-4"/>
          <w:sz w:val="24"/>
          <w:szCs w:val="24"/>
          <w:lang w:val="en-GB"/>
        </w:rPr>
        <w:t xml:space="preserve"> </w:t>
      </w:r>
      <w:r w:rsidRPr="007561B8">
        <w:rPr>
          <w:rFonts w:ascii="Times New Roman" w:hAnsi="Times New Roman" w:cs="Times New Roman"/>
          <w:sz w:val="24"/>
          <w:szCs w:val="24"/>
          <w:lang w:val="en-GB"/>
        </w:rPr>
        <w:t>to</w:t>
      </w:r>
      <w:r w:rsidRPr="007561B8">
        <w:rPr>
          <w:rFonts w:ascii="Times New Roman" w:hAnsi="Times New Roman" w:cs="Times New Roman"/>
          <w:spacing w:val="-4"/>
          <w:sz w:val="24"/>
          <w:szCs w:val="24"/>
          <w:lang w:val="en-GB"/>
        </w:rPr>
        <w:t xml:space="preserve"> </w:t>
      </w:r>
      <w:r w:rsidRPr="007561B8">
        <w:rPr>
          <w:rFonts w:ascii="Times New Roman" w:hAnsi="Times New Roman" w:cs="Times New Roman"/>
          <w:sz w:val="24"/>
          <w:szCs w:val="24"/>
          <w:lang w:val="en-GB"/>
        </w:rPr>
        <w:t>be</w:t>
      </w:r>
      <w:r w:rsidRPr="007561B8">
        <w:rPr>
          <w:rFonts w:ascii="Times New Roman" w:hAnsi="Times New Roman" w:cs="Times New Roman"/>
          <w:spacing w:val="-5"/>
          <w:sz w:val="24"/>
          <w:szCs w:val="24"/>
          <w:lang w:val="en-GB"/>
        </w:rPr>
        <w:t xml:space="preserve"> </w:t>
      </w:r>
      <w:r w:rsidRPr="007561B8">
        <w:rPr>
          <w:rFonts w:ascii="Times New Roman" w:hAnsi="Times New Roman" w:cs="Times New Roman"/>
          <w:sz w:val="24"/>
          <w:szCs w:val="24"/>
          <w:lang w:val="en-GB"/>
        </w:rPr>
        <w:t>provided</w:t>
      </w:r>
      <w:r w:rsidRPr="007561B8">
        <w:rPr>
          <w:rFonts w:ascii="Times New Roman" w:hAnsi="Times New Roman" w:cs="Times New Roman"/>
          <w:spacing w:val="-4"/>
          <w:sz w:val="24"/>
          <w:szCs w:val="24"/>
          <w:lang w:val="en-GB"/>
        </w:rPr>
        <w:t xml:space="preserve"> </w:t>
      </w:r>
      <w:r w:rsidRPr="007561B8">
        <w:rPr>
          <w:rFonts w:ascii="Times New Roman" w:hAnsi="Times New Roman" w:cs="Times New Roman"/>
          <w:sz w:val="24"/>
          <w:szCs w:val="24"/>
          <w:lang w:val="en-GB"/>
        </w:rPr>
        <w:t>(content</w:t>
      </w:r>
      <w:r w:rsidRPr="007561B8">
        <w:rPr>
          <w:rFonts w:ascii="Times New Roman" w:hAnsi="Times New Roman" w:cs="Times New Roman"/>
          <w:spacing w:val="-3"/>
          <w:sz w:val="24"/>
          <w:szCs w:val="24"/>
          <w:lang w:val="en-GB"/>
        </w:rPr>
        <w:t xml:space="preserve"> </w:t>
      </w:r>
      <w:r w:rsidRPr="007561B8">
        <w:rPr>
          <w:rFonts w:ascii="Times New Roman" w:hAnsi="Times New Roman" w:cs="Times New Roman"/>
          <w:sz w:val="24"/>
          <w:szCs w:val="24"/>
          <w:lang w:val="en-GB"/>
        </w:rPr>
        <w:t>of</w:t>
      </w:r>
      <w:r w:rsidRPr="007561B8">
        <w:rPr>
          <w:rFonts w:ascii="Times New Roman" w:hAnsi="Times New Roman" w:cs="Times New Roman"/>
          <w:spacing w:val="-5"/>
          <w:sz w:val="24"/>
          <w:szCs w:val="24"/>
          <w:lang w:val="en-GB"/>
        </w:rPr>
        <w:t xml:space="preserve"> </w:t>
      </w:r>
      <w:r w:rsidRPr="007561B8">
        <w:rPr>
          <w:rFonts w:ascii="Times New Roman" w:hAnsi="Times New Roman" w:cs="Times New Roman"/>
          <w:spacing w:val="-2"/>
          <w:sz w:val="24"/>
          <w:szCs w:val="24"/>
          <w:lang w:val="en-GB"/>
        </w:rPr>
        <w:t>applications)</w:t>
      </w:r>
      <w:bookmarkEnd w:id="30"/>
    </w:p>
    <w:p w14:paraId="4B2258AC" w14:textId="77777777" w:rsidR="007561B8" w:rsidRDefault="007561B8" w:rsidP="007561B8">
      <w:pPr>
        <w:pStyle w:val="BodyText"/>
        <w:ind w:left="1440" w:firstLine="720"/>
        <w:jc w:val="both"/>
        <w:rPr>
          <w:rFonts w:ascii="Times New Roman" w:hAnsi="Times New Roman" w:cs="Times New Roman"/>
          <w:sz w:val="24"/>
          <w:szCs w:val="24"/>
          <w:lang w:val="en-GB"/>
        </w:rPr>
      </w:pPr>
    </w:p>
    <w:p w14:paraId="1867DB38" w14:textId="7FB09732" w:rsidR="00671538" w:rsidRDefault="00D97CD6" w:rsidP="007561B8">
      <w:pPr>
        <w:pStyle w:val="BodyText"/>
        <w:ind w:left="2268"/>
        <w:jc w:val="both"/>
        <w:rPr>
          <w:rFonts w:ascii="Times New Roman" w:hAnsi="Times New Roman" w:cs="Times New Roman"/>
          <w:spacing w:val="-2"/>
          <w:sz w:val="24"/>
          <w:szCs w:val="24"/>
          <w:lang w:val="en-GB"/>
        </w:rPr>
      </w:pPr>
      <w:r w:rsidRPr="007561B8">
        <w:rPr>
          <w:rFonts w:ascii="Times New Roman" w:hAnsi="Times New Roman" w:cs="Times New Roman"/>
          <w:sz w:val="24"/>
          <w:szCs w:val="24"/>
          <w:lang w:val="en-GB"/>
        </w:rPr>
        <w:t>Interested</w:t>
      </w:r>
      <w:r w:rsidRPr="007561B8">
        <w:rPr>
          <w:rFonts w:ascii="Times New Roman" w:hAnsi="Times New Roman" w:cs="Times New Roman"/>
          <w:spacing w:val="-8"/>
          <w:sz w:val="24"/>
          <w:szCs w:val="24"/>
          <w:lang w:val="en-GB"/>
        </w:rPr>
        <w:t xml:space="preserve"> </w:t>
      </w:r>
      <w:r w:rsidRPr="007561B8">
        <w:rPr>
          <w:rFonts w:ascii="Times New Roman" w:hAnsi="Times New Roman" w:cs="Times New Roman"/>
          <w:sz w:val="24"/>
          <w:szCs w:val="24"/>
          <w:lang w:val="en-GB"/>
        </w:rPr>
        <w:t>individuals</w:t>
      </w:r>
      <w:r w:rsidRPr="007561B8">
        <w:rPr>
          <w:rFonts w:ascii="Times New Roman" w:hAnsi="Times New Roman" w:cs="Times New Roman"/>
          <w:spacing w:val="-5"/>
          <w:sz w:val="24"/>
          <w:szCs w:val="24"/>
          <w:lang w:val="en-GB"/>
        </w:rPr>
        <w:t xml:space="preserve"> </w:t>
      </w:r>
      <w:r w:rsidRPr="007561B8">
        <w:rPr>
          <w:rFonts w:ascii="Times New Roman" w:hAnsi="Times New Roman" w:cs="Times New Roman"/>
          <w:sz w:val="24"/>
          <w:szCs w:val="24"/>
          <w:lang w:val="en-GB"/>
        </w:rPr>
        <w:t>should</w:t>
      </w:r>
      <w:r w:rsidRPr="007561B8">
        <w:rPr>
          <w:rFonts w:ascii="Times New Roman" w:hAnsi="Times New Roman" w:cs="Times New Roman"/>
          <w:spacing w:val="-5"/>
          <w:sz w:val="24"/>
          <w:szCs w:val="24"/>
          <w:lang w:val="en-GB"/>
        </w:rPr>
        <w:t xml:space="preserve"> </w:t>
      </w:r>
      <w:r w:rsidRPr="007561B8">
        <w:rPr>
          <w:rFonts w:ascii="Times New Roman" w:hAnsi="Times New Roman" w:cs="Times New Roman"/>
          <w:sz w:val="24"/>
          <w:szCs w:val="24"/>
          <w:lang w:val="en-GB"/>
        </w:rPr>
        <w:t>send</w:t>
      </w:r>
      <w:r w:rsidRPr="007561B8">
        <w:rPr>
          <w:rFonts w:ascii="Times New Roman" w:hAnsi="Times New Roman" w:cs="Times New Roman"/>
          <w:spacing w:val="-6"/>
          <w:sz w:val="24"/>
          <w:szCs w:val="24"/>
          <w:lang w:val="en-GB"/>
        </w:rPr>
        <w:t xml:space="preserve"> </w:t>
      </w:r>
      <w:r w:rsidRPr="007561B8">
        <w:rPr>
          <w:rFonts w:ascii="Times New Roman" w:hAnsi="Times New Roman" w:cs="Times New Roman"/>
          <w:sz w:val="24"/>
          <w:szCs w:val="24"/>
          <w:lang w:val="en-GB"/>
        </w:rPr>
        <w:t>an</w:t>
      </w:r>
      <w:r w:rsidRPr="007561B8">
        <w:rPr>
          <w:rFonts w:ascii="Times New Roman" w:hAnsi="Times New Roman" w:cs="Times New Roman"/>
          <w:spacing w:val="-5"/>
          <w:sz w:val="24"/>
          <w:szCs w:val="24"/>
          <w:lang w:val="en-GB"/>
        </w:rPr>
        <w:t xml:space="preserve"> </w:t>
      </w:r>
      <w:r w:rsidRPr="007561B8">
        <w:rPr>
          <w:rFonts w:ascii="Times New Roman" w:hAnsi="Times New Roman" w:cs="Times New Roman"/>
          <w:sz w:val="24"/>
          <w:szCs w:val="24"/>
          <w:lang w:val="en-GB"/>
        </w:rPr>
        <w:t>application</w:t>
      </w:r>
      <w:r w:rsidRPr="007561B8">
        <w:rPr>
          <w:rFonts w:ascii="Times New Roman" w:hAnsi="Times New Roman" w:cs="Times New Roman"/>
          <w:spacing w:val="-6"/>
          <w:sz w:val="24"/>
          <w:szCs w:val="24"/>
          <w:lang w:val="en-GB"/>
        </w:rPr>
        <w:t xml:space="preserve"> </w:t>
      </w:r>
      <w:r w:rsidRPr="007561B8">
        <w:rPr>
          <w:rFonts w:ascii="Times New Roman" w:hAnsi="Times New Roman" w:cs="Times New Roman"/>
          <w:sz w:val="24"/>
          <w:szCs w:val="24"/>
          <w:lang w:val="en-GB"/>
        </w:rPr>
        <w:t>composed</w:t>
      </w:r>
      <w:r w:rsidRPr="007561B8">
        <w:rPr>
          <w:rFonts w:ascii="Times New Roman" w:hAnsi="Times New Roman" w:cs="Times New Roman"/>
          <w:spacing w:val="-7"/>
          <w:sz w:val="24"/>
          <w:szCs w:val="24"/>
          <w:lang w:val="en-GB"/>
        </w:rPr>
        <w:t xml:space="preserve"> </w:t>
      </w:r>
      <w:r w:rsidRPr="007561B8">
        <w:rPr>
          <w:rFonts w:ascii="Times New Roman" w:hAnsi="Times New Roman" w:cs="Times New Roman"/>
          <w:sz w:val="24"/>
          <w:szCs w:val="24"/>
          <w:lang w:val="en-GB"/>
        </w:rPr>
        <w:t>of</w:t>
      </w:r>
      <w:r w:rsidRPr="007561B8">
        <w:rPr>
          <w:rFonts w:ascii="Times New Roman" w:hAnsi="Times New Roman" w:cs="Times New Roman"/>
          <w:spacing w:val="-5"/>
          <w:sz w:val="24"/>
          <w:szCs w:val="24"/>
          <w:lang w:val="en-GB"/>
        </w:rPr>
        <w:t xml:space="preserve"> </w:t>
      </w:r>
      <w:r w:rsidRPr="007561B8">
        <w:rPr>
          <w:rFonts w:ascii="Times New Roman" w:hAnsi="Times New Roman" w:cs="Times New Roman"/>
          <w:sz w:val="24"/>
          <w:szCs w:val="24"/>
          <w:lang w:val="en-GB"/>
        </w:rPr>
        <w:t>the</w:t>
      </w:r>
      <w:r w:rsidRPr="007561B8">
        <w:rPr>
          <w:rFonts w:ascii="Times New Roman" w:hAnsi="Times New Roman" w:cs="Times New Roman"/>
          <w:spacing w:val="-4"/>
          <w:sz w:val="24"/>
          <w:szCs w:val="24"/>
          <w:lang w:val="en-GB"/>
        </w:rPr>
        <w:t xml:space="preserve"> </w:t>
      </w:r>
      <w:r w:rsidRPr="007561B8">
        <w:rPr>
          <w:rFonts w:ascii="Times New Roman" w:hAnsi="Times New Roman" w:cs="Times New Roman"/>
          <w:sz w:val="24"/>
          <w:szCs w:val="24"/>
          <w:lang w:val="en-GB"/>
        </w:rPr>
        <w:t>following</w:t>
      </w:r>
      <w:r w:rsidRPr="007561B8">
        <w:rPr>
          <w:rFonts w:ascii="Times New Roman" w:hAnsi="Times New Roman" w:cs="Times New Roman"/>
          <w:spacing w:val="-5"/>
          <w:sz w:val="24"/>
          <w:szCs w:val="24"/>
          <w:lang w:val="en-GB"/>
        </w:rPr>
        <w:t xml:space="preserve"> </w:t>
      </w:r>
      <w:r w:rsidRPr="007561B8">
        <w:rPr>
          <w:rFonts w:ascii="Times New Roman" w:hAnsi="Times New Roman" w:cs="Times New Roman"/>
          <w:spacing w:val="-2"/>
          <w:sz w:val="24"/>
          <w:szCs w:val="24"/>
          <w:lang w:val="en-GB"/>
        </w:rPr>
        <w:t>documents:</w:t>
      </w:r>
    </w:p>
    <w:p w14:paraId="34A55BC4" w14:textId="77777777" w:rsidR="007561B8" w:rsidRPr="007561B8" w:rsidRDefault="007561B8" w:rsidP="007561B8">
      <w:pPr>
        <w:pStyle w:val="BodyText"/>
        <w:jc w:val="both"/>
        <w:rPr>
          <w:rFonts w:ascii="Times New Roman" w:hAnsi="Times New Roman" w:cs="Times New Roman"/>
          <w:sz w:val="24"/>
          <w:szCs w:val="24"/>
          <w:lang w:val="en-GB"/>
        </w:rPr>
      </w:pPr>
    </w:p>
    <w:p w14:paraId="3CBF63A7" w14:textId="35D671B9" w:rsidR="007561B8" w:rsidRDefault="00D97CD6" w:rsidP="007561B8">
      <w:pPr>
        <w:pStyle w:val="ListParagraph"/>
        <w:numPr>
          <w:ilvl w:val="5"/>
          <w:numId w:val="13"/>
        </w:numPr>
        <w:tabs>
          <w:tab w:val="left" w:pos="2694"/>
        </w:tabs>
        <w:ind w:left="2694" w:right="995"/>
        <w:jc w:val="both"/>
        <w:rPr>
          <w:rFonts w:ascii="Times New Roman" w:hAnsi="Times New Roman" w:cs="Times New Roman"/>
          <w:sz w:val="24"/>
          <w:szCs w:val="24"/>
          <w:lang w:val="en-GB"/>
        </w:rPr>
      </w:pPr>
      <w:r w:rsidRPr="007561B8">
        <w:rPr>
          <w:rFonts w:ascii="Times New Roman" w:hAnsi="Times New Roman" w:cs="Times New Roman"/>
          <w:b/>
          <w:sz w:val="24"/>
          <w:szCs w:val="24"/>
          <w:lang w:val="en-GB"/>
        </w:rPr>
        <w:t>a</w:t>
      </w:r>
      <w:r w:rsidRPr="007561B8">
        <w:rPr>
          <w:rFonts w:ascii="Times New Roman" w:hAnsi="Times New Roman" w:cs="Times New Roman"/>
          <w:b/>
          <w:spacing w:val="-9"/>
          <w:sz w:val="24"/>
          <w:szCs w:val="24"/>
          <w:lang w:val="en-GB"/>
        </w:rPr>
        <w:t xml:space="preserve"> </w:t>
      </w:r>
      <w:r w:rsidRPr="007561B8">
        <w:rPr>
          <w:rFonts w:ascii="Times New Roman" w:hAnsi="Times New Roman" w:cs="Times New Roman"/>
          <w:b/>
          <w:sz w:val="24"/>
          <w:szCs w:val="24"/>
          <w:lang w:val="en-GB"/>
        </w:rPr>
        <w:t>Letter</w:t>
      </w:r>
      <w:r w:rsidRPr="007561B8">
        <w:rPr>
          <w:rFonts w:ascii="Times New Roman" w:hAnsi="Times New Roman" w:cs="Times New Roman"/>
          <w:b/>
          <w:spacing w:val="-7"/>
          <w:sz w:val="24"/>
          <w:szCs w:val="24"/>
          <w:lang w:val="en-GB"/>
        </w:rPr>
        <w:t xml:space="preserve"> </w:t>
      </w:r>
      <w:r w:rsidRPr="007561B8">
        <w:rPr>
          <w:rFonts w:ascii="Times New Roman" w:hAnsi="Times New Roman" w:cs="Times New Roman"/>
          <w:b/>
          <w:sz w:val="24"/>
          <w:szCs w:val="24"/>
          <w:lang w:val="en-GB"/>
        </w:rPr>
        <w:t>of</w:t>
      </w:r>
      <w:r w:rsidRPr="007561B8">
        <w:rPr>
          <w:rFonts w:ascii="Times New Roman" w:hAnsi="Times New Roman" w:cs="Times New Roman"/>
          <w:b/>
          <w:spacing w:val="-8"/>
          <w:sz w:val="24"/>
          <w:szCs w:val="24"/>
          <w:lang w:val="en-GB"/>
        </w:rPr>
        <w:t xml:space="preserve"> </w:t>
      </w:r>
      <w:r w:rsidRPr="007561B8">
        <w:rPr>
          <w:rFonts w:ascii="Times New Roman" w:hAnsi="Times New Roman" w:cs="Times New Roman"/>
          <w:b/>
          <w:sz w:val="24"/>
          <w:szCs w:val="24"/>
          <w:lang w:val="en-GB"/>
        </w:rPr>
        <w:t>interest</w:t>
      </w:r>
      <w:r w:rsidRPr="007561B8">
        <w:rPr>
          <w:rFonts w:ascii="Times New Roman" w:hAnsi="Times New Roman" w:cs="Times New Roman"/>
          <w:b/>
          <w:spacing w:val="-8"/>
          <w:sz w:val="24"/>
          <w:szCs w:val="24"/>
          <w:lang w:val="en-GB"/>
        </w:rPr>
        <w:t xml:space="preserve"> </w:t>
      </w:r>
      <w:r w:rsidRPr="007561B8">
        <w:rPr>
          <w:rFonts w:ascii="Times New Roman" w:hAnsi="Times New Roman" w:cs="Times New Roman"/>
          <w:sz w:val="24"/>
          <w:szCs w:val="24"/>
          <w:lang w:val="en-GB"/>
        </w:rPr>
        <w:t>(see</w:t>
      </w:r>
      <w:r w:rsidRPr="007561B8">
        <w:rPr>
          <w:rFonts w:ascii="Times New Roman" w:hAnsi="Times New Roman" w:cs="Times New Roman"/>
          <w:spacing w:val="-7"/>
          <w:sz w:val="24"/>
          <w:szCs w:val="24"/>
          <w:lang w:val="en-GB"/>
        </w:rPr>
        <w:t xml:space="preserve"> </w:t>
      </w:r>
      <w:r w:rsidRPr="007561B8">
        <w:rPr>
          <w:rFonts w:ascii="Times New Roman" w:hAnsi="Times New Roman" w:cs="Times New Roman"/>
          <w:sz w:val="24"/>
          <w:szCs w:val="24"/>
          <w:lang w:val="en-GB"/>
        </w:rPr>
        <w:t>Annex</w:t>
      </w:r>
      <w:r w:rsidRPr="007561B8">
        <w:rPr>
          <w:rFonts w:ascii="Times New Roman" w:hAnsi="Times New Roman" w:cs="Times New Roman"/>
          <w:spacing w:val="-8"/>
          <w:sz w:val="24"/>
          <w:szCs w:val="24"/>
          <w:lang w:val="en-GB"/>
        </w:rPr>
        <w:t xml:space="preserve"> </w:t>
      </w:r>
      <w:r w:rsidRPr="007561B8">
        <w:rPr>
          <w:rFonts w:ascii="Times New Roman" w:hAnsi="Times New Roman" w:cs="Times New Roman"/>
          <w:sz w:val="24"/>
          <w:szCs w:val="24"/>
          <w:lang w:val="en-GB"/>
        </w:rPr>
        <w:t>I)</w:t>
      </w:r>
      <w:r w:rsidRPr="007561B8">
        <w:rPr>
          <w:rFonts w:ascii="Times New Roman" w:hAnsi="Times New Roman" w:cs="Times New Roman"/>
          <w:spacing w:val="-8"/>
          <w:sz w:val="24"/>
          <w:szCs w:val="24"/>
          <w:lang w:val="en-GB"/>
        </w:rPr>
        <w:t xml:space="preserve"> </w:t>
      </w:r>
      <w:r w:rsidRPr="007561B8">
        <w:rPr>
          <w:rFonts w:ascii="Times New Roman" w:hAnsi="Times New Roman" w:cs="Times New Roman"/>
          <w:sz w:val="24"/>
          <w:szCs w:val="24"/>
          <w:lang w:val="en-GB"/>
        </w:rPr>
        <w:t>with</w:t>
      </w:r>
      <w:r w:rsidRPr="007561B8">
        <w:rPr>
          <w:rFonts w:ascii="Times New Roman" w:hAnsi="Times New Roman" w:cs="Times New Roman"/>
          <w:spacing w:val="-9"/>
          <w:sz w:val="24"/>
          <w:szCs w:val="24"/>
          <w:lang w:val="en-GB"/>
        </w:rPr>
        <w:t xml:space="preserve"> </w:t>
      </w:r>
      <w:r w:rsidRPr="007561B8">
        <w:rPr>
          <w:rFonts w:ascii="Times New Roman" w:hAnsi="Times New Roman" w:cs="Times New Roman"/>
          <w:sz w:val="24"/>
          <w:szCs w:val="24"/>
          <w:lang w:val="en-GB"/>
        </w:rPr>
        <w:t>their</w:t>
      </w:r>
      <w:r w:rsidRPr="007561B8">
        <w:rPr>
          <w:rFonts w:ascii="Times New Roman" w:hAnsi="Times New Roman" w:cs="Times New Roman"/>
          <w:spacing w:val="-8"/>
          <w:sz w:val="24"/>
          <w:szCs w:val="24"/>
          <w:lang w:val="en-GB"/>
        </w:rPr>
        <w:t xml:space="preserve"> </w:t>
      </w:r>
      <w:r w:rsidRPr="007561B8">
        <w:rPr>
          <w:rFonts w:ascii="Times New Roman" w:hAnsi="Times New Roman" w:cs="Times New Roman"/>
          <w:sz w:val="24"/>
          <w:szCs w:val="24"/>
          <w:lang w:val="en-GB"/>
        </w:rPr>
        <w:t>full</w:t>
      </w:r>
      <w:r w:rsidRPr="007561B8">
        <w:rPr>
          <w:rFonts w:ascii="Times New Roman" w:hAnsi="Times New Roman" w:cs="Times New Roman"/>
          <w:spacing w:val="-8"/>
          <w:sz w:val="24"/>
          <w:szCs w:val="24"/>
          <w:lang w:val="en-GB"/>
        </w:rPr>
        <w:t xml:space="preserve"> </w:t>
      </w:r>
      <w:r w:rsidRPr="007561B8">
        <w:rPr>
          <w:rFonts w:ascii="Times New Roman" w:hAnsi="Times New Roman" w:cs="Times New Roman"/>
          <w:sz w:val="24"/>
          <w:szCs w:val="24"/>
          <w:lang w:val="en-GB"/>
        </w:rPr>
        <w:t>contact</w:t>
      </w:r>
      <w:r w:rsidRPr="007561B8">
        <w:rPr>
          <w:rFonts w:ascii="Times New Roman" w:hAnsi="Times New Roman" w:cs="Times New Roman"/>
          <w:spacing w:val="-10"/>
          <w:sz w:val="24"/>
          <w:szCs w:val="24"/>
          <w:lang w:val="en-GB"/>
        </w:rPr>
        <w:t xml:space="preserve"> </w:t>
      </w:r>
      <w:r w:rsidRPr="007561B8">
        <w:rPr>
          <w:rFonts w:ascii="Times New Roman" w:hAnsi="Times New Roman" w:cs="Times New Roman"/>
          <w:sz w:val="24"/>
          <w:szCs w:val="24"/>
          <w:lang w:val="en-GB"/>
        </w:rPr>
        <w:t>details</w:t>
      </w:r>
      <w:r w:rsidRPr="007561B8">
        <w:rPr>
          <w:rFonts w:ascii="Times New Roman" w:hAnsi="Times New Roman" w:cs="Times New Roman"/>
          <w:spacing w:val="-8"/>
          <w:sz w:val="24"/>
          <w:szCs w:val="24"/>
          <w:lang w:val="en-GB"/>
        </w:rPr>
        <w:t xml:space="preserve"> </w:t>
      </w:r>
      <w:r w:rsidRPr="007561B8">
        <w:rPr>
          <w:rFonts w:ascii="Times New Roman" w:hAnsi="Times New Roman" w:cs="Times New Roman"/>
          <w:sz w:val="24"/>
          <w:szCs w:val="24"/>
          <w:lang w:val="en-GB"/>
        </w:rPr>
        <w:t>and</w:t>
      </w:r>
      <w:r w:rsidRPr="007561B8">
        <w:rPr>
          <w:rFonts w:ascii="Times New Roman" w:hAnsi="Times New Roman" w:cs="Times New Roman"/>
          <w:spacing w:val="-9"/>
          <w:sz w:val="24"/>
          <w:szCs w:val="24"/>
          <w:lang w:val="en-GB"/>
        </w:rPr>
        <w:t xml:space="preserve"> </w:t>
      </w:r>
      <w:r w:rsidRPr="007561B8">
        <w:rPr>
          <w:rFonts w:ascii="Times New Roman" w:hAnsi="Times New Roman" w:cs="Times New Roman"/>
          <w:sz w:val="24"/>
          <w:szCs w:val="24"/>
          <w:lang w:val="en-GB"/>
        </w:rPr>
        <w:t>the</w:t>
      </w:r>
      <w:r w:rsidRPr="007561B8">
        <w:rPr>
          <w:rFonts w:ascii="Times New Roman" w:hAnsi="Times New Roman" w:cs="Times New Roman"/>
          <w:spacing w:val="-7"/>
          <w:sz w:val="24"/>
          <w:szCs w:val="24"/>
          <w:lang w:val="en-GB"/>
        </w:rPr>
        <w:t xml:space="preserve"> </w:t>
      </w:r>
      <w:r w:rsidRPr="007561B8">
        <w:rPr>
          <w:rFonts w:ascii="Times New Roman" w:hAnsi="Times New Roman" w:cs="Times New Roman"/>
          <w:sz w:val="24"/>
          <w:szCs w:val="24"/>
          <w:lang w:val="en-GB"/>
        </w:rPr>
        <w:t>list</w:t>
      </w:r>
      <w:r w:rsidRPr="007561B8">
        <w:rPr>
          <w:rFonts w:ascii="Times New Roman" w:hAnsi="Times New Roman" w:cs="Times New Roman"/>
          <w:spacing w:val="-8"/>
          <w:sz w:val="24"/>
          <w:szCs w:val="24"/>
          <w:lang w:val="en-GB"/>
        </w:rPr>
        <w:t xml:space="preserve"> </w:t>
      </w:r>
      <w:r w:rsidRPr="007561B8">
        <w:rPr>
          <w:rFonts w:ascii="Times New Roman" w:hAnsi="Times New Roman" w:cs="Times New Roman"/>
          <w:sz w:val="24"/>
          <w:szCs w:val="24"/>
          <w:lang w:val="en-GB"/>
        </w:rPr>
        <w:t>of</w:t>
      </w:r>
      <w:r w:rsidRPr="007561B8">
        <w:rPr>
          <w:rFonts w:ascii="Times New Roman" w:hAnsi="Times New Roman" w:cs="Times New Roman"/>
          <w:spacing w:val="-8"/>
          <w:sz w:val="24"/>
          <w:szCs w:val="24"/>
          <w:lang w:val="en-GB"/>
        </w:rPr>
        <w:t xml:space="preserve"> </w:t>
      </w:r>
      <w:r w:rsidRPr="007561B8">
        <w:rPr>
          <w:rFonts w:ascii="Times New Roman" w:hAnsi="Times New Roman" w:cs="Times New Roman"/>
          <w:sz w:val="24"/>
          <w:szCs w:val="24"/>
          <w:lang w:val="en-GB"/>
        </w:rPr>
        <w:t>specific</w:t>
      </w:r>
      <w:r w:rsidRPr="007561B8">
        <w:rPr>
          <w:rFonts w:ascii="Times New Roman" w:hAnsi="Times New Roman" w:cs="Times New Roman"/>
          <w:spacing w:val="-8"/>
          <w:sz w:val="24"/>
          <w:szCs w:val="24"/>
          <w:lang w:val="en-GB"/>
        </w:rPr>
        <w:t xml:space="preserve"> </w:t>
      </w:r>
      <w:r w:rsidRPr="007561B8">
        <w:rPr>
          <w:rFonts w:ascii="Times New Roman" w:hAnsi="Times New Roman" w:cs="Times New Roman"/>
          <w:sz w:val="24"/>
          <w:szCs w:val="24"/>
          <w:lang w:val="en-GB"/>
        </w:rPr>
        <w:t xml:space="preserve">fields indicated </w:t>
      </w:r>
      <w:r w:rsidR="00B41D5A">
        <w:rPr>
          <w:rFonts w:ascii="Times New Roman" w:hAnsi="Times New Roman" w:cs="Times New Roman"/>
          <w:sz w:val="24"/>
          <w:szCs w:val="24"/>
          <w:lang w:val="en-GB"/>
        </w:rPr>
        <w:t xml:space="preserve">in </w:t>
      </w:r>
      <w:r w:rsidRPr="007561B8">
        <w:rPr>
          <w:rFonts w:ascii="Times New Roman" w:hAnsi="Times New Roman" w:cs="Times New Roman"/>
          <w:sz w:val="24"/>
          <w:szCs w:val="24"/>
          <w:lang w:val="en-GB"/>
        </w:rPr>
        <w:t xml:space="preserve">Section </w:t>
      </w:r>
      <w:hyperlink w:anchor="_bookmark15" w:history="1">
        <w:r w:rsidRPr="007561B8">
          <w:rPr>
            <w:rFonts w:ascii="Times New Roman" w:hAnsi="Times New Roman" w:cs="Times New Roman"/>
            <w:sz w:val="24"/>
            <w:szCs w:val="24"/>
            <w:lang w:val="en-GB"/>
          </w:rPr>
          <w:t>3.</w:t>
        </w:r>
        <w:proofErr w:type="spellStart"/>
        <w:r w:rsidR="007561B8">
          <w:rPr>
            <w:rFonts w:ascii="Times New Roman" w:hAnsi="Times New Roman" w:cs="Times New Roman"/>
            <w:sz w:val="24"/>
            <w:szCs w:val="24"/>
            <w:lang w:val="en-GB"/>
          </w:rPr>
          <w:t>a</w:t>
        </w:r>
        <w:proofErr w:type="spellEnd"/>
      </w:hyperlink>
      <w:r w:rsidRPr="007561B8">
        <w:rPr>
          <w:rFonts w:ascii="Times New Roman" w:hAnsi="Times New Roman" w:cs="Times New Roman"/>
          <w:sz w:val="24"/>
          <w:szCs w:val="24"/>
          <w:lang w:val="en-GB"/>
        </w:rPr>
        <w:t xml:space="preserve"> in which they have </w:t>
      </w:r>
      <w:proofErr w:type="gramStart"/>
      <w:r w:rsidRPr="007561B8">
        <w:rPr>
          <w:rFonts w:ascii="Times New Roman" w:hAnsi="Times New Roman" w:cs="Times New Roman"/>
          <w:sz w:val="24"/>
          <w:szCs w:val="24"/>
          <w:lang w:val="en-GB"/>
        </w:rPr>
        <w:t>expertise;</w:t>
      </w:r>
      <w:proofErr w:type="gramEnd"/>
    </w:p>
    <w:p w14:paraId="21C66FE5" w14:textId="77777777" w:rsidR="007561B8" w:rsidRPr="007561B8" w:rsidRDefault="007561B8" w:rsidP="007561B8">
      <w:pPr>
        <w:pStyle w:val="Heading2"/>
        <w:tabs>
          <w:tab w:val="left" w:pos="1964"/>
        </w:tabs>
        <w:ind w:left="2160" w:firstLine="0"/>
        <w:jc w:val="both"/>
        <w:rPr>
          <w:rFonts w:ascii="Times New Roman" w:hAnsi="Times New Roman" w:cs="Times New Roman"/>
          <w:sz w:val="24"/>
          <w:szCs w:val="24"/>
          <w:lang w:val="en-GB"/>
        </w:rPr>
      </w:pPr>
    </w:p>
    <w:p w14:paraId="760BC928" w14:textId="25F8897A" w:rsidR="007561B8" w:rsidRPr="007561B8" w:rsidRDefault="00D97CD6" w:rsidP="007561B8">
      <w:pPr>
        <w:pStyle w:val="Heading2"/>
        <w:numPr>
          <w:ilvl w:val="2"/>
          <w:numId w:val="12"/>
        </w:numPr>
        <w:tabs>
          <w:tab w:val="left" w:pos="1964"/>
        </w:tabs>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 xml:space="preserve">Supporting evidence </w:t>
      </w:r>
    </w:p>
    <w:p w14:paraId="439C6DB9" w14:textId="77777777" w:rsidR="007561B8" w:rsidRPr="007561B8" w:rsidRDefault="007561B8" w:rsidP="007561B8">
      <w:pPr>
        <w:pStyle w:val="Heading2"/>
        <w:tabs>
          <w:tab w:val="left" w:pos="1964"/>
        </w:tabs>
        <w:ind w:left="1386" w:firstLine="0"/>
        <w:jc w:val="both"/>
        <w:rPr>
          <w:rFonts w:ascii="Times New Roman" w:hAnsi="Times New Roman" w:cs="Times New Roman"/>
          <w:b w:val="0"/>
          <w:sz w:val="24"/>
          <w:szCs w:val="24"/>
          <w:lang w:val="en-GB"/>
        </w:rPr>
      </w:pPr>
    </w:p>
    <w:p w14:paraId="56BB5374" w14:textId="77777777" w:rsidR="00671538" w:rsidRPr="007561B8" w:rsidRDefault="00D97CD6" w:rsidP="007561B8">
      <w:pPr>
        <w:pStyle w:val="ListParagraph"/>
        <w:numPr>
          <w:ilvl w:val="5"/>
          <w:numId w:val="13"/>
        </w:numPr>
        <w:tabs>
          <w:tab w:val="left" w:pos="2694"/>
        </w:tabs>
        <w:ind w:left="2694" w:right="995"/>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 xml:space="preserve">a </w:t>
      </w:r>
      <w:r w:rsidRPr="000361D7">
        <w:rPr>
          <w:rFonts w:ascii="Times New Roman" w:hAnsi="Times New Roman" w:cs="Times New Roman"/>
          <w:b/>
          <w:bCs/>
          <w:sz w:val="24"/>
          <w:szCs w:val="24"/>
          <w:lang w:val="en-GB"/>
        </w:rPr>
        <w:t xml:space="preserve">Curriculum Vitae (CV) in the </w:t>
      </w:r>
      <w:proofErr w:type="spellStart"/>
      <w:r w:rsidRPr="000361D7">
        <w:rPr>
          <w:rFonts w:ascii="Times New Roman" w:hAnsi="Times New Roman" w:cs="Times New Roman"/>
          <w:b/>
          <w:bCs/>
          <w:sz w:val="24"/>
          <w:szCs w:val="24"/>
          <w:lang w:val="en-GB"/>
        </w:rPr>
        <w:t>Europass</w:t>
      </w:r>
      <w:proofErr w:type="spellEnd"/>
      <w:r w:rsidRPr="000361D7">
        <w:rPr>
          <w:rFonts w:ascii="Times New Roman" w:hAnsi="Times New Roman" w:cs="Times New Roman"/>
          <w:b/>
          <w:bCs/>
          <w:sz w:val="24"/>
          <w:szCs w:val="24"/>
          <w:lang w:val="en-GB"/>
        </w:rPr>
        <w:t xml:space="preserve"> format</w:t>
      </w:r>
      <w:r w:rsidRPr="007561B8">
        <w:rPr>
          <w:rFonts w:ascii="Times New Roman" w:hAnsi="Times New Roman" w:cs="Times New Roman"/>
          <w:sz w:val="24"/>
          <w:szCs w:val="24"/>
          <w:lang w:val="en-GB"/>
        </w:rPr>
        <w:t xml:space="preserve"> (available on the following website: </w:t>
      </w:r>
      <w:hyperlink r:id="rId14">
        <w:r w:rsidRPr="007561B8">
          <w:rPr>
            <w:rFonts w:ascii="Times New Roman" w:hAnsi="Times New Roman" w:cs="Times New Roman"/>
            <w:sz w:val="24"/>
            <w:szCs w:val="24"/>
            <w:lang w:val="en-GB"/>
          </w:rPr>
          <w:t>http://europass.cedefop.europa.eu</w:t>
        </w:r>
      </w:hyperlink>
      <w:r w:rsidRPr="007561B8">
        <w:rPr>
          <w:rFonts w:ascii="Times New Roman" w:hAnsi="Times New Roman" w:cs="Times New Roman"/>
          <w:sz w:val="24"/>
          <w:szCs w:val="24"/>
          <w:lang w:val="en-GB"/>
        </w:rPr>
        <w:t xml:space="preserve">) in </w:t>
      </w:r>
      <w:proofErr w:type="gramStart"/>
      <w:r w:rsidRPr="007561B8">
        <w:rPr>
          <w:rFonts w:ascii="Times New Roman" w:hAnsi="Times New Roman" w:cs="Times New Roman"/>
          <w:sz w:val="24"/>
          <w:szCs w:val="24"/>
          <w:lang w:val="en-GB"/>
        </w:rPr>
        <w:t>English;</w:t>
      </w:r>
      <w:proofErr w:type="gramEnd"/>
    </w:p>
    <w:p w14:paraId="6B7D6513" w14:textId="77777777" w:rsidR="00671538" w:rsidRPr="000361D7" w:rsidRDefault="00D97CD6" w:rsidP="007561B8">
      <w:pPr>
        <w:pStyle w:val="ListParagraph"/>
        <w:numPr>
          <w:ilvl w:val="5"/>
          <w:numId w:val="13"/>
        </w:numPr>
        <w:tabs>
          <w:tab w:val="left" w:pos="2694"/>
        </w:tabs>
        <w:ind w:left="2694" w:right="995"/>
        <w:jc w:val="both"/>
        <w:rPr>
          <w:rFonts w:ascii="Times New Roman" w:hAnsi="Times New Roman" w:cs="Times New Roman"/>
          <w:b/>
          <w:bCs/>
          <w:sz w:val="24"/>
          <w:szCs w:val="24"/>
          <w:lang w:val="en-GB"/>
        </w:rPr>
      </w:pPr>
      <w:r w:rsidRPr="000361D7">
        <w:rPr>
          <w:rFonts w:ascii="Times New Roman" w:hAnsi="Times New Roman" w:cs="Times New Roman"/>
          <w:b/>
          <w:bCs/>
          <w:sz w:val="24"/>
          <w:szCs w:val="24"/>
          <w:lang w:val="en-GB"/>
        </w:rPr>
        <w:t xml:space="preserve">List of scientific publications in books and peer-reviewed journals, including abstracts of the 10 most relevant </w:t>
      </w:r>
      <w:r w:rsidRPr="000361D7">
        <w:rPr>
          <w:rFonts w:ascii="Times New Roman" w:hAnsi="Times New Roman" w:cs="Times New Roman"/>
          <w:b/>
          <w:bCs/>
          <w:sz w:val="24"/>
          <w:szCs w:val="24"/>
          <w:lang w:val="en-GB"/>
        </w:rPr>
        <w:lastRenderedPageBreak/>
        <w:t>articles.</w:t>
      </w:r>
    </w:p>
    <w:p w14:paraId="7B7A45AE" w14:textId="77777777" w:rsidR="007561B8" w:rsidRDefault="007561B8" w:rsidP="007561B8">
      <w:pPr>
        <w:tabs>
          <w:tab w:val="left" w:pos="2694"/>
        </w:tabs>
        <w:ind w:left="2334" w:right="995"/>
        <w:jc w:val="both"/>
        <w:rPr>
          <w:rFonts w:ascii="Times New Roman" w:hAnsi="Times New Roman" w:cs="Times New Roman"/>
          <w:sz w:val="24"/>
          <w:szCs w:val="24"/>
          <w:lang w:val="en-GB"/>
        </w:rPr>
      </w:pPr>
    </w:p>
    <w:p w14:paraId="1A6F4D51" w14:textId="70771DF0" w:rsidR="007561B8" w:rsidRDefault="00D97CD6" w:rsidP="007561B8">
      <w:pPr>
        <w:tabs>
          <w:tab w:val="left" w:pos="2694"/>
        </w:tabs>
        <w:ind w:left="2334" w:right="995"/>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 xml:space="preserve">The JU reserves the right to request any documentary evidence it deems necessary </w:t>
      </w:r>
      <w:proofErr w:type="gramStart"/>
      <w:r w:rsidRPr="007561B8">
        <w:rPr>
          <w:rFonts w:ascii="Times New Roman" w:hAnsi="Times New Roman" w:cs="Times New Roman"/>
          <w:sz w:val="24"/>
          <w:szCs w:val="24"/>
          <w:lang w:val="en-GB"/>
        </w:rPr>
        <w:t>in order to</w:t>
      </w:r>
      <w:proofErr w:type="gramEnd"/>
      <w:r w:rsidRPr="007561B8">
        <w:rPr>
          <w:rFonts w:ascii="Times New Roman" w:hAnsi="Times New Roman" w:cs="Times New Roman"/>
          <w:sz w:val="24"/>
          <w:szCs w:val="24"/>
          <w:lang w:val="en-GB"/>
        </w:rPr>
        <w:t xml:space="preserve"> verify experts' skills and knowledge.</w:t>
      </w:r>
      <w:r w:rsidR="00E33C98">
        <w:rPr>
          <w:rFonts w:ascii="Times New Roman" w:hAnsi="Times New Roman" w:cs="Times New Roman"/>
          <w:sz w:val="24"/>
          <w:szCs w:val="24"/>
          <w:lang w:val="en-GB"/>
        </w:rPr>
        <w:t xml:space="preserve"> </w:t>
      </w:r>
    </w:p>
    <w:p w14:paraId="0720D575" w14:textId="77777777" w:rsidR="007561B8" w:rsidRDefault="007561B8" w:rsidP="007561B8">
      <w:pPr>
        <w:tabs>
          <w:tab w:val="left" w:pos="2694"/>
        </w:tabs>
        <w:ind w:left="2334" w:right="995"/>
        <w:jc w:val="both"/>
        <w:rPr>
          <w:rFonts w:ascii="Times New Roman" w:hAnsi="Times New Roman" w:cs="Times New Roman"/>
          <w:sz w:val="24"/>
          <w:szCs w:val="24"/>
          <w:lang w:val="en-GB"/>
        </w:rPr>
      </w:pPr>
    </w:p>
    <w:p w14:paraId="6C4255B2" w14:textId="11A9B017" w:rsidR="008D5A52" w:rsidRDefault="00D97CD6" w:rsidP="007561B8">
      <w:pPr>
        <w:tabs>
          <w:tab w:val="left" w:pos="2694"/>
        </w:tabs>
        <w:ind w:left="2334" w:right="995"/>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Please note that it is the responsibility of the expert to inform the JU immediately of any changes to their administrative and technical details which would result in a change to their original application.</w:t>
      </w:r>
      <w:bookmarkStart w:id="31" w:name="3.3.2_Submission_of_Application_for_call"/>
      <w:bookmarkEnd w:id="31"/>
    </w:p>
    <w:p w14:paraId="02A1547E" w14:textId="5ADB50A3" w:rsidR="00B848AA" w:rsidRPr="007561B8" w:rsidRDefault="00B848AA" w:rsidP="00BE16EA">
      <w:pPr>
        <w:tabs>
          <w:tab w:val="left" w:pos="2694"/>
        </w:tabs>
        <w:ind w:right="995"/>
        <w:jc w:val="both"/>
        <w:rPr>
          <w:rFonts w:ascii="Times New Roman" w:hAnsi="Times New Roman" w:cs="Times New Roman"/>
          <w:sz w:val="24"/>
          <w:szCs w:val="24"/>
          <w:lang w:val="en-GB"/>
        </w:rPr>
      </w:pPr>
    </w:p>
    <w:p w14:paraId="3B9FC151" w14:textId="77777777" w:rsidR="008D5A52" w:rsidRPr="007561B8" w:rsidRDefault="008D5A52" w:rsidP="00B37253">
      <w:pPr>
        <w:pStyle w:val="BodyText"/>
        <w:ind w:left="959" w:right="994"/>
        <w:jc w:val="both"/>
        <w:rPr>
          <w:rFonts w:ascii="Times New Roman" w:hAnsi="Times New Roman" w:cs="Times New Roman"/>
          <w:spacing w:val="-2"/>
          <w:sz w:val="24"/>
          <w:szCs w:val="24"/>
          <w:lang w:val="en-GB"/>
        </w:rPr>
      </w:pPr>
    </w:p>
    <w:p w14:paraId="4F897CBA" w14:textId="4121853F" w:rsidR="00671538" w:rsidRPr="007561B8" w:rsidRDefault="00D97CD6" w:rsidP="007561B8">
      <w:pPr>
        <w:pStyle w:val="Heading2"/>
        <w:numPr>
          <w:ilvl w:val="1"/>
          <w:numId w:val="12"/>
        </w:numPr>
        <w:tabs>
          <w:tab w:val="left" w:pos="1964"/>
        </w:tabs>
        <w:jc w:val="both"/>
        <w:rPr>
          <w:rFonts w:ascii="Times New Roman" w:hAnsi="Times New Roman" w:cs="Times New Roman"/>
          <w:color w:val="4F81BC"/>
          <w:spacing w:val="-2"/>
          <w:sz w:val="24"/>
          <w:szCs w:val="24"/>
          <w:lang w:val="en-GB"/>
        </w:rPr>
      </w:pPr>
      <w:r w:rsidRPr="007561B8">
        <w:rPr>
          <w:rFonts w:ascii="Times New Roman" w:hAnsi="Times New Roman" w:cs="Times New Roman"/>
          <w:color w:val="4F81BC"/>
          <w:spacing w:val="-2"/>
          <w:sz w:val="24"/>
          <w:szCs w:val="24"/>
          <w:lang w:val="en-GB"/>
        </w:rPr>
        <w:t>Submission of Application for call for expression of interest and evaluation of candidates proposed by the States’ Representatives Group</w:t>
      </w:r>
    </w:p>
    <w:p w14:paraId="6101B424" w14:textId="77777777" w:rsidR="007561B8" w:rsidRDefault="007561B8" w:rsidP="007561B8">
      <w:pPr>
        <w:tabs>
          <w:tab w:val="left" w:pos="2694"/>
        </w:tabs>
        <w:ind w:left="2334" w:right="995"/>
        <w:jc w:val="both"/>
        <w:rPr>
          <w:rFonts w:ascii="Times New Roman" w:hAnsi="Times New Roman" w:cs="Times New Roman"/>
          <w:sz w:val="24"/>
          <w:szCs w:val="24"/>
          <w:lang w:val="en-GB"/>
        </w:rPr>
      </w:pPr>
    </w:p>
    <w:p w14:paraId="4964975A" w14:textId="77777777" w:rsidR="007561B8" w:rsidRPr="007561B8" w:rsidRDefault="007561B8" w:rsidP="000361D7">
      <w:pPr>
        <w:pStyle w:val="BodyText"/>
        <w:ind w:right="996"/>
        <w:jc w:val="both"/>
        <w:rPr>
          <w:rFonts w:ascii="Times New Roman" w:hAnsi="Times New Roman" w:cs="Times New Roman"/>
          <w:sz w:val="24"/>
          <w:szCs w:val="24"/>
          <w:lang w:val="en-GB"/>
        </w:rPr>
      </w:pPr>
    </w:p>
    <w:p w14:paraId="7F6B55D1" w14:textId="58379847" w:rsidR="00671538" w:rsidRDefault="00D97CD6" w:rsidP="007561B8">
      <w:pPr>
        <w:pStyle w:val="BodyText"/>
        <w:ind w:left="1276"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 xml:space="preserve">In accordance with Article 21(4) of the SBA, the GB shall take into consideration the potential candidates proposed by the States’ Representatives Group. The evaluation of the candidates proposed by the States’ Representatives group will be carried out by applying criteria in Section </w:t>
      </w:r>
      <w:r w:rsidR="00B41D5A">
        <w:rPr>
          <w:rFonts w:ascii="Times New Roman" w:hAnsi="Times New Roman" w:cs="Times New Roman"/>
          <w:sz w:val="24"/>
          <w:szCs w:val="24"/>
          <w:lang w:val="en-GB"/>
        </w:rPr>
        <w:t>4 o</w:t>
      </w:r>
      <w:r w:rsidRPr="007561B8">
        <w:rPr>
          <w:rFonts w:ascii="Times New Roman" w:hAnsi="Times New Roman" w:cs="Times New Roman"/>
          <w:sz w:val="24"/>
          <w:szCs w:val="24"/>
          <w:lang w:val="en-GB"/>
        </w:rPr>
        <w:t>f this notice of call for expression of interests.</w:t>
      </w:r>
    </w:p>
    <w:p w14:paraId="6044913F" w14:textId="499C64AC" w:rsidR="006A2449" w:rsidRDefault="006A2449" w:rsidP="000361D7">
      <w:pPr>
        <w:pStyle w:val="BodyText"/>
        <w:ind w:right="996"/>
        <w:jc w:val="both"/>
        <w:rPr>
          <w:rFonts w:ascii="Times New Roman" w:hAnsi="Times New Roman" w:cs="Times New Roman"/>
          <w:sz w:val="24"/>
          <w:szCs w:val="24"/>
          <w:lang w:val="en-GB"/>
        </w:rPr>
      </w:pPr>
    </w:p>
    <w:p w14:paraId="53C830A8" w14:textId="77777777" w:rsidR="00671538" w:rsidRPr="007561B8" w:rsidRDefault="00671538" w:rsidP="00B37253">
      <w:pPr>
        <w:pStyle w:val="BodyText"/>
        <w:rPr>
          <w:rFonts w:ascii="Times New Roman" w:hAnsi="Times New Roman" w:cs="Times New Roman"/>
          <w:sz w:val="24"/>
          <w:szCs w:val="24"/>
          <w:lang w:val="en-GB"/>
        </w:rPr>
      </w:pPr>
    </w:p>
    <w:p w14:paraId="41FF6F14" w14:textId="0FCEE484" w:rsidR="00671538" w:rsidRPr="006A0EE5" w:rsidRDefault="00D97CD6" w:rsidP="006A0EE5">
      <w:pPr>
        <w:pStyle w:val="Heading2"/>
        <w:numPr>
          <w:ilvl w:val="1"/>
          <w:numId w:val="12"/>
        </w:numPr>
        <w:tabs>
          <w:tab w:val="left" w:pos="1964"/>
        </w:tabs>
        <w:jc w:val="both"/>
        <w:rPr>
          <w:rFonts w:ascii="Times New Roman" w:hAnsi="Times New Roman" w:cs="Times New Roman"/>
          <w:color w:val="4F81BC"/>
          <w:spacing w:val="-2"/>
          <w:sz w:val="24"/>
          <w:szCs w:val="24"/>
          <w:lang w:val="en-GB"/>
        </w:rPr>
      </w:pPr>
      <w:bookmarkStart w:id="32" w:name="3.3.3_Inclusion_in_the_list_of_experts"/>
      <w:bookmarkStart w:id="33" w:name="_Toc118728419"/>
      <w:bookmarkStart w:id="34" w:name="_Hlk130822804"/>
      <w:bookmarkEnd w:id="32"/>
      <w:r w:rsidRPr="006A0EE5">
        <w:rPr>
          <w:rFonts w:ascii="Times New Roman" w:hAnsi="Times New Roman" w:cs="Times New Roman"/>
          <w:color w:val="4F81BC"/>
          <w:spacing w:val="-2"/>
          <w:sz w:val="24"/>
          <w:szCs w:val="24"/>
          <w:lang w:val="en-GB"/>
        </w:rPr>
        <w:t xml:space="preserve">Inclusion in the list of </w:t>
      </w:r>
      <w:r w:rsidRPr="007561B8">
        <w:rPr>
          <w:rFonts w:ascii="Times New Roman" w:hAnsi="Times New Roman" w:cs="Times New Roman"/>
          <w:color w:val="4F81BC"/>
          <w:spacing w:val="-2"/>
          <w:sz w:val="24"/>
          <w:szCs w:val="24"/>
          <w:lang w:val="en-GB"/>
        </w:rPr>
        <w:t>experts</w:t>
      </w:r>
      <w:bookmarkEnd w:id="33"/>
      <w:r w:rsidR="006A0EE5">
        <w:rPr>
          <w:rFonts w:ascii="Times New Roman" w:hAnsi="Times New Roman" w:cs="Times New Roman"/>
          <w:color w:val="4F81BC"/>
          <w:spacing w:val="-2"/>
          <w:sz w:val="24"/>
          <w:szCs w:val="24"/>
          <w:lang w:val="en-GB"/>
        </w:rPr>
        <w:t xml:space="preserve"> and </w:t>
      </w:r>
      <w:bookmarkStart w:id="35" w:name="_Toc118728420"/>
      <w:r w:rsidR="006A0EE5" w:rsidRPr="006A0EE5">
        <w:rPr>
          <w:rFonts w:ascii="Times New Roman" w:hAnsi="Times New Roman" w:cs="Times New Roman"/>
          <w:color w:val="4F81BC"/>
          <w:spacing w:val="-2"/>
          <w:sz w:val="24"/>
          <w:szCs w:val="24"/>
          <w:lang w:val="en-GB"/>
        </w:rPr>
        <w:t xml:space="preserve">Appointment as Scientific </w:t>
      </w:r>
      <w:r w:rsidR="002056DC">
        <w:rPr>
          <w:rFonts w:ascii="Times New Roman" w:hAnsi="Times New Roman" w:cs="Times New Roman"/>
          <w:color w:val="4F81BC"/>
          <w:spacing w:val="-2"/>
          <w:sz w:val="24"/>
          <w:szCs w:val="24"/>
          <w:lang w:val="en-GB"/>
        </w:rPr>
        <w:t>Steering Group</w:t>
      </w:r>
      <w:r w:rsidR="006A0EE5" w:rsidRPr="006A0EE5">
        <w:rPr>
          <w:rFonts w:ascii="Times New Roman" w:hAnsi="Times New Roman" w:cs="Times New Roman"/>
          <w:color w:val="4F81BC"/>
          <w:spacing w:val="-2"/>
          <w:sz w:val="24"/>
          <w:szCs w:val="24"/>
          <w:lang w:val="en-GB"/>
        </w:rPr>
        <w:t xml:space="preserve"> </w:t>
      </w:r>
      <w:r w:rsidR="006A0EE5" w:rsidRPr="007561B8">
        <w:rPr>
          <w:rFonts w:ascii="Times New Roman" w:hAnsi="Times New Roman" w:cs="Times New Roman"/>
          <w:color w:val="4F81BC"/>
          <w:spacing w:val="-2"/>
          <w:sz w:val="24"/>
          <w:szCs w:val="24"/>
          <w:lang w:val="en-GB"/>
        </w:rPr>
        <w:t>Member</w:t>
      </w:r>
      <w:bookmarkEnd w:id="35"/>
    </w:p>
    <w:bookmarkEnd w:id="34"/>
    <w:p w14:paraId="6592A7CA" w14:textId="77777777" w:rsidR="006A0EE5" w:rsidRPr="006A0EE5" w:rsidRDefault="006A0EE5" w:rsidP="006A0EE5">
      <w:pPr>
        <w:pStyle w:val="Heading2"/>
        <w:tabs>
          <w:tab w:val="left" w:pos="1964"/>
        </w:tabs>
        <w:ind w:left="1440" w:firstLine="0"/>
        <w:jc w:val="both"/>
        <w:rPr>
          <w:rFonts w:ascii="Times New Roman" w:hAnsi="Times New Roman" w:cs="Times New Roman"/>
          <w:color w:val="4F81BC"/>
          <w:spacing w:val="-2"/>
          <w:sz w:val="24"/>
          <w:szCs w:val="24"/>
          <w:lang w:val="en-GB"/>
        </w:rPr>
      </w:pPr>
    </w:p>
    <w:p w14:paraId="00F18057" w14:textId="7BC608AA" w:rsidR="00671538" w:rsidRPr="007561B8" w:rsidRDefault="00D97CD6" w:rsidP="006A0EE5">
      <w:pPr>
        <w:pStyle w:val="BodyText"/>
        <w:ind w:left="1276"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The objective of</w:t>
      </w:r>
      <w:r w:rsidRPr="006A0EE5">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this call for expressions</w:t>
      </w:r>
      <w:r w:rsidRPr="006A0EE5">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of interest is</w:t>
      </w:r>
      <w:r w:rsidRPr="006A0EE5">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to set up a</w:t>
      </w:r>
      <w:r w:rsidRPr="006A0EE5">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list of</w:t>
      </w:r>
      <w:r w:rsidRPr="006A0EE5">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external experts</w:t>
      </w:r>
      <w:r w:rsidR="006A0EE5">
        <w:rPr>
          <w:rFonts w:ascii="Times New Roman" w:hAnsi="Times New Roman" w:cs="Times New Roman"/>
          <w:sz w:val="24"/>
          <w:szCs w:val="24"/>
          <w:lang w:val="en-GB"/>
        </w:rPr>
        <w:t xml:space="preserve"> that will result from the procedure set up under Section 2.</w:t>
      </w:r>
      <w:r w:rsidR="001825C8">
        <w:rPr>
          <w:rFonts w:ascii="Times New Roman" w:hAnsi="Times New Roman" w:cs="Times New Roman"/>
          <w:sz w:val="24"/>
          <w:szCs w:val="24"/>
          <w:lang w:val="en-GB"/>
        </w:rPr>
        <w:t>b</w:t>
      </w:r>
      <w:r w:rsidR="00D150B6">
        <w:rPr>
          <w:rFonts w:ascii="Times New Roman" w:hAnsi="Times New Roman" w:cs="Times New Roman"/>
          <w:sz w:val="24"/>
          <w:szCs w:val="24"/>
          <w:lang w:val="en-GB"/>
        </w:rPr>
        <w:t xml:space="preserve"> and c</w:t>
      </w:r>
      <w:r w:rsidR="006A0EE5">
        <w:rPr>
          <w:rFonts w:ascii="Times New Roman" w:hAnsi="Times New Roman" w:cs="Times New Roman"/>
          <w:sz w:val="24"/>
          <w:szCs w:val="24"/>
          <w:lang w:val="en-GB"/>
        </w:rPr>
        <w:t xml:space="preserve"> here above</w:t>
      </w:r>
      <w:r w:rsidRPr="007561B8">
        <w:rPr>
          <w:rFonts w:ascii="Times New Roman" w:hAnsi="Times New Roman" w:cs="Times New Roman"/>
          <w:sz w:val="24"/>
          <w:szCs w:val="24"/>
          <w:lang w:val="en-GB"/>
        </w:rPr>
        <w:t xml:space="preserve">. </w:t>
      </w:r>
      <w:r w:rsidR="006A0EE5">
        <w:rPr>
          <w:rFonts w:ascii="Times New Roman" w:hAnsi="Times New Roman" w:cs="Times New Roman"/>
          <w:sz w:val="24"/>
          <w:szCs w:val="24"/>
          <w:lang w:val="en-GB"/>
        </w:rPr>
        <w:t xml:space="preserve">In accordance with that procedure </w:t>
      </w:r>
      <w:r w:rsidRPr="007561B8">
        <w:rPr>
          <w:rFonts w:ascii="Times New Roman" w:hAnsi="Times New Roman" w:cs="Times New Roman"/>
          <w:sz w:val="24"/>
          <w:szCs w:val="24"/>
          <w:lang w:val="en-GB"/>
        </w:rPr>
        <w:t>the</w:t>
      </w:r>
      <w:r w:rsidRPr="006A0EE5">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GB</w:t>
      </w:r>
      <w:r w:rsidRPr="006A0EE5">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will</w:t>
      </w:r>
      <w:r w:rsidRPr="006A0EE5">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appoint</w:t>
      </w:r>
      <w:r w:rsidRPr="006A0EE5">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the</w:t>
      </w:r>
      <w:r w:rsidRPr="006A0EE5">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Members</w:t>
      </w:r>
      <w:r w:rsidRPr="006A0EE5">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of</w:t>
      </w:r>
      <w:r w:rsidRPr="006A0EE5">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the</w:t>
      </w:r>
      <w:r w:rsidRPr="006A0EE5">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S</w:t>
      </w:r>
      <w:r w:rsidR="00E949B7">
        <w:rPr>
          <w:rFonts w:ascii="Times New Roman" w:hAnsi="Times New Roman" w:cs="Times New Roman"/>
          <w:sz w:val="24"/>
          <w:szCs w:val="24"/>
          <w:lang w:val="en-GB"/>
        </w:rPr>
        <w:t>cientific Steering Group</w:t>
      </w:r>
      <w:r w:rsidR="000A47AD">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and approve the reserve list.</w:t>
      </w:r>
    </w:p>
    <w:p w14:paraId="0122EA8D" w14:textId="77777777" w:rsidR="006A0EE5" w:rsidRDefault="006A0EE5" w:rsidP="006A0EE5">
      <w:pPr>
        <w:pStyle w:val="BodyText"/>
        <w:ind w:left="1276" w:right="996"/>
        <w:jc w:val="both"/>
        <w:rPr>
          <w:rFonts w:ascii="Times New Roman" w:hAnsi="Times New Roman" w:cs="Times New Roman"/>
          <w:sz w:val="24"/>
          <w:szCs w:val="24"/>
          <w:lang w:val="en-GB"/>
        </w:rPr>
      </w:pPr>
    </w:p>
    <w:p w14:paraId="4BD530F1" w14:textId="07EB2294" w:rsidR="00671538" w:rsidRPr="007561B8" w:rsidRDefault="00D97CD6" w:rsidP="006A0EE5">
      <w:pPr>
        <w:pStyle w:val="BodyText"/>
        <w:ind w:left="1276"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 xml:space="preserve">Inclusion </w:t>
      </w:r>
      <w:r w:rsidR="000361D7">
        <w:rPr>
          <w:rFonts w:ascii="Times New Roman" w:hAnsi="Times New Roman" w:cs="Times New Roman"/>
          <w:sz w:val="24"/>
          <w:szCs w:val="24"/>
          <w:lang w:val="en-GB"/>
        </w:rPr>
        <w:t>i</w:t>
      </w:r>
      <w:r w:rsidRPr="007561B8">
        <w:rPr>
          <w:rFonts w:ascii="Times New Roman" w:hAnsi="Times New Roman" w:cs="Times New Roman"/>
          <w:sz w:val="24"/>
          <w:szCs w:val="24"/>
          <w:lang w:val="en-GB"/>
        </w:rPr>
        <w:t xml:space="preserve">n the list entails no obligation on the part of the JU concerning the conclusion of </w:t>
      </w:r>
      <w:r w:rsidRPr="006A0EE5">
        <w:rPr>
          <w:rFonts w:ascii="Times New Roman" w:hAnsi="Times New Roman" w:cs="Times New Roman"/>
          <w:sz w:val="24"/>
          <w:szCs w:val="24"/>
          <w:lang w:val="en-GB"/>
        </w:rPr>
        <w:t>contracts.</w:t>
      </w:r>
    </w:p>
    <w:p w14:paraId="2E47CA0C" w14:textId="77777777" w:rsidR="006A0EE5" w:rsidRDefault="006A0EE5" w:rsidP="006A0EE5">
      <w:pPr>
        <w:pStyle w:val="BodyText"/>
        <w:ind w:left="1276" w:right="996"/>
        <w:jc w:val="both"/>
        <w:rPr>
          <w:rFonts w:ascii="Times New Roman" w:hAnsi="Times New Roman" w:cs="Times New Roman"/>
          <w:sz w:val="24"/>
          <w:szCs w:val="24"/>
          <w:lang w:val="en-GB"/>
        </w:rPr>
      </w:pPr>
    </w:p>
    <w:p w14:paraId="4CC37541" w14:textId="7DF0A728" w:rsidR="00671538" w:rsidRDefault="00D97CD6" w:rsidP="006A0EE5">
      <w:pPr>
        <w:pStyle w:val="BodyText"/>
        <w:ind w:left="1276"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 xml:space="preserve">The list resulting from this notice will be valid for 8 years from the </w:t>
      </w:r>
      <w:r w:rsidR="006A0EE5">
        <w:rPr>
          <w:rFonts w:ascii="Times New Roman" w:hAnsi="Times New Roman" w:cs="Times New Roman"/>
          <w:sz w:val="24"/>
          <w:szCs w:val="24"/>
          <w:lang w:val="en-GB"/>
        </w:rPr>
        <w:t>decision of the Governing Board</w:t>
      </w:r>
      <w:r w:rsidRPr="007561B8">
        <w:rPr>
          <w:rFonts w:ascii="Times New Roman" w:hAnsi="Times New Roman" w:cs="Times New Roman"/>
          <w:sz w:val="24"/>
          <w:szCs w:val="24"/>
          <w:lang w:val="en-GB"/>
        </w:rPr>
        <w:t xml:space="preserve"> and used exclusively for the execution of the tasks within the fields described in Section </w:t>
      </w:r>
      <w:hyperlink w:anchor="_bookmark15" w:history="1">
        <w:r w:rsidRPr="007561B8">
          <w:rPr>
            <w:rFonts w:ascii="Times New Roman" w:hAnsi="Times New Roman" w:cs="Times New Roman"/>
            <w:sz w:val="24"/>
            <w:szCs w:val="24"/>
            <w:lang w:val="en-GB"/>
          </w:rPr>
          <w:t>3.</w:t>
        </w:r>
        <w:r w:rsidR="006A0EE5">
          <w:rPr>
            <w:rFonts w:ascii="Times New Roman" w:hAnsi="Times New Roman" w:cs="Times New Roman"/>
            <w:sz w:val="24"/>
            <w:szCs w:val="24"/>
            <w:lang w:val="en-GB"/>
          </w:rPr>
          <w:t>a</w:t>
        </w:r>
      </w:hyperlink>
      <w:r w:rsidRPr="007561B8">
        <w:rPr>
          <w:rFonts w:ascii="Times New Roman" w:hAnsi="Times New Roman" w:cs="Times New Roman"/>
          <w:sz w:val="24"/>
          <w:szCs w:val="24"/>
          <w:lang w:val="en-GB"/>
        </w:rPr>
        <w:t xml:space="preserve"> under the S</w:t>
      </w:r>
      <w:r w:rsidR="00B3686A">
        <w:rPr>
          <w:rFonts w:ascii="Times New Roman" w:hAnsi="Times New Roman" w:cs="Times New Roman"/>
          <w:sz w:val="24"/>
          <w:szCs w:val="24"/>
          <w:lang w:val="en-GB"/>
        </w:rPr>
        <w:t>cientific Steering Group</w:t>
      </w:r>
      <w:r w:rsidRPr="007561B8">
        <w:rPr>
          <w:rFonts w:ascii="Times New Roman" w:hAnsi="Times New Roman" w:cs="Times New Roman"/>
          <w:sz w:val="24"/>
          <w:szCs w:val="24"/>
          <w:lang w:val="en-GB"/>
        </w:rPr>
        <w:t xml:space="preserve"> </w:t>
      </w:r>
      <w:r w:rsidRPr="006A0EE5">
        <w:rPr>
          <w:rFonts w:ascii="Times New Roman" w:hAnsi="Times New Roman" w:cs="Times New Roman"/>
          <w:sz w:val="24"/>
          <w:szCs w:val="24"/>
          <w:lang w:val="en-GB"/>
        </w:rPr>
        <w:t>mandate.</w:t>
      </w:r>
    </w:p>
    <w:p w14:paraId="4810F6A0" w14:textId="4DD23243" w:rsidR="00AB535F" w:rsidRDefault="00AB535F" w:rsidP="006A0EE5">
      <w:pPr>
        <w:pStyle w:val="BodyText"/>
        <w:ind w:left="1276" w:right="996"/>
        <w:jc w:val="both"/>
        <w:rPr>
          <w:rFonts w:ascii="Times New Roman" w:hAnsi="Times New Roman" w:cs="Times New Roman"/>
          <w:sz w:val="24"/>
          <w:szCs w:val="24"/>
          <w:lang w:val="en-GB"/>
        </w:rPr>
      </w:pPr>
    </w:p>
    <w:p w14:paraId="13DF21E3" w14:textId="14499D99" w:rsidR="00AB535F" w:rsidRDefault="004D5A33" w:rsidP="006A0EE5">
      <w:pPr>
        <w:pStyle w:val="BodyText"/>
        <w:ind w:left="1276" w:right="996"/>
        <w:jc w:val="both"/>
        <w:rPr>
          <w:rFonts w:ascii="Times New Roman" w:hAnsi="Times New Roman" w:cs="Times New Roman"/>
          <w:sz w:val="24"/>
          <w:szCs w:val="24"/>
          <w:lang w:val="en-GB"/>
        </w:rPr>
      </w:pPr>
      <w:r>
        <w:rPr>
          <w:rFonts w:ascii="Times New Roman" w:hAnsi="Times New Roman" w:cs="Times New Roman"/>
          <w:sz w:val="24"/>
          <w:szCs w:val="24"/>
          <w:lang w:val="en-GB"/>
        </w:rPr>
        <w:t>If, at any given time and following the rules established under 2.g., the S</w:t>
      </w:r>
      <w:r w:rsidR="00E949B7">
        <w:rPr>
          <w:rFonts w:ascii="Times New Roman" w:hAnsi="Times New Roman" w:cs="Times New Roman"/>
          <w:sz w:val="24"/>
          <w:szCs w:val="24"/>
          <w:lang w:val="en-GB"/>
        </w:rPr>
        <w:t>cientific Steering Group</w:t>
      </w:r>
      <w:r>
        <w:rPr>
          <w:rFonts w:ascii="Times New Roman" w:hAnsi="Times New Roman" w:cs="Times New Roman"/>
          <w:sz w:val="24"/>
          <w:szCs w:val="24"/>
          <w:lang w:val="en-GB"/>
        </w:rPr>
        <w:t xml:space="preserve"> will consist of less than twelve members, the GB will ask the JU to launch another call for expression of interest.</w:t>
      </w:r>
    </w:p>
    <w:p w14:paraId="13D7328B" w14:textId="77777777" w:rsidR="002067F3" w:rsidRDefault="002067F3" w:rsidP="000A47AD">
      <w:pPr>
        <w:pStyle w:val="BodyText"/>
        <w:ind w:right="996"/>
        <w:jc w:val="both"/>
        <w:rPr>
          <w:rFonts w:ascii="Times New Roman" w:hAnsi="Times New Roman" w:cs="Times New Roman"/>
          <w:sz w:val="24"/>
          <w:szCs w:val="24"/>
          <w:lang w:val="en-GB"/>
        </w:rPr>
      </w:pPr>
    </w:p>
    <w:p w14:paraId="703A6DAC" w14:textId="77777777" w:rsidR="002067F3" w:rsidRDefault="002067F3" w:rsidP="00BE16EA">
      <w:pPr>
        <w:pStyle w:val="BodyText"/>
        <w:numPr>
          <w:ilvl w:val="4"/>
          <w:numId w:val="30"/>
        </w:numPr>
      </w:pPr>
    </w:p>
    <w:p w14:paraId="4A6D7346" w14:textId="77777777" w:rsidR="00504C07" w:rsidRPr="00BE16EA" w:rsidRDefault="00504C07" w:rsidP="00504C07">
      <w:pPr>
        <w:pStyle w:val="TOC4"/>
        <w:rPr>
          <w:rFonts w:ascii="Times New Roman" w:hAnsi="Times New Roman" w:cs="Times New Roman"/>
          <w:b/>
          <w:bCs/>
          <w:i w:val="0"/>
          <w:iCs w:val="0"/>
          <w:sz w:val="24"/>
          <w:szCs w:val="24"/>
        </w:rPr>
      </w:pPr>
    </w:p>
    <w:p w14:paraId="60E50BF8" w14:textId="65295F38" w:rsidR="00D33480" w:rsidRPr="00BE16EA" w:rsidRDefault="00631EB5" w:rsidP="00BE16EA">
      <w:pPr>
        <w:pStyle w:val="TOC4"/>
        <w:numPr>
          <w:ilvl w:val="8"/>
          <w:numId w:val="30"/>
        </w:numPr>
        <w:rPr>
          <w:rFonts w:ascii="Times New Roman" w:hAnsi="Times New Roman" w:cs="Times New Roman"/>
          <w:b/>
          <w:sz w:val="24"/>
          <w:szCs w:val="24"/>
        </w:rPr>
      </w:pPr>
      <w:r w:rsidRPr="00BE16EA">
        <w:rPr>
          <w:rFonts w:ascii="Times New Roman" w:hAnsi="Times New Roman" w:cs="Times New Roman"/>
          <w:b/>
          <w:bCs/>
          <w:i w:val="0"/>
          <w:iCs w:val="0"/>
          <w:sz w:val="24"/>
          <w:szCs w:val="24"/>
        </w:rPr>
        <w:t xml:space="preserve">Expert contract </w:t>
      </w:r>
      <w:r w:rsidR="0011026D" w:rsidRPr="00BE16EA">
        <w:rPr>
          <w:rFonts w:ascii="Times New Roman" w:hAnsi="Times New Roman" w:cs="Times New Roman"/>
          <w:b/>
          <w:bCs/>
          <w:i w:val="0"/>
          <w:iCs w:val="0"/>
          <w:sz w:val="24"/>
          <w:szCs w:val="24"/>
        </w:rPr>
        <w:t xml:space="preserve">and thresholds </w:t>
      </w:r>
    </w:p>
    <w:p w14:paraId="0ABD6B2E" w14:textId="6D93F35D" w:rsidR="004E1C23" w:rsidRPr="00BE16EA" w:rsidRDefault="004E1C23" w:rsidP="00BE16EA">
      <w:pPr>
        <w:pStyle w:val="BodyText"/>
      </w:pPr>
    </w:p>
    <w:p w14:paraId="4DAE31D5" w14:textId="64DE057D" w:rsidR="006313CB" w:rsidRDefault="006313CB" w:rsidP="006313CB">
      <w:pPr>
        <w:pStyle w:val="BodyText"/>
        <w:ind w:left="1080"/>
        <w:jc w:val="both"/>
        <w:rPr>
          <w:rFonts w:ascii="Times New Roman" w:hAnsi="Times New Roman" w:cs="Times New Roman"/>
          <w:sz w:val="24"/>
          <w:szCs w:val="24"/>
        </w:rPr>
      </w:pPr>
      <w:r w:rsidRPr="00BE16EA">
        <w:rPr>
          <w:rFonts w:ascii="Times New Roman" w:hAnsi="Times New Roman" w:cs="Times New Roman"/>
          <w:sz w:val="24"/>
          <w:szCs w:val="24"/>
        </w:rPr>
        <w:t>As a result of this procedure</w:t>
      </w:r>
      <w:r w:rsidR="001B4721">
        <w:rPr>
          <w:rFonts w:ascii="Times New Roman" w:hAnsi="Times New Roman" w:cs="Times New Roman"/>
          <w:sz w:val="24"/>
          <w:szCs w:val="24"/>
        </w:rPr>
        <w:t xml:space="preserve"> and </w:t>
      </w:r>
      <w:r w:rsidR="008C74B3">
        <w:rPr>
          <w:rFonts w:ascii="Times New Roman" w:hAnsi="Times New Roman" w:cs="Times New Roman"/>
          <w:sz w:val="24"/>
          <w:szCs w:val="24"/>
        </w:rPr>
        <w:t xml:space="preserve">under the conditions </w:t>
      </w:r>
      <w:r w:rsidR="00DA25E8">
        <w:rPr>
          <w:rFonts w:ascii="Times New Roman" w:hAnsi="Times New Roman" w:cs="Times New Roman"/>
          <w:sz w:val="24"/>
          <w:szCs w:val="24"/>
        </w:rPr>
        <w:t>indicated in section 2d above referred</w:t>
      </w:r>
      <w:r w:rsidRPr="00BE16EA">
        <w:rPr>
          <w:rFonts w:ascii="Times New Roman" w:hAnsi="Times New Roman" w:cs="Times New Roman"/>
          <w:sz w:val="24"/>
          <w:szCs w:val="24"/>
        </w:rPr>
        <w:t xml:space="preserve">, </w:t>
      </w:r>
      <w:r w:rsidR="00AC692E">
        <w:rPr>
          <w:rFonts w:ascii="Times New Roman" w:hAnsi="Times New Roman" w:cs="Times New Roman"/>
          <w:sz w:val="24"/>
          <w:szCs w:val="24"/>
        </w:rPr>
        <w:t xml:space="preserve">the </w:t>
      </w:r>
      <w:r w:rsidR="000200AD">
        <w:rPr>
          <w:rFonts w:ascii="Times New Roman" w:hAnsi="Times New Roman" w:cs="Times New Roman"/>
          <w:sz w:val="24"/>
          <w:szCs w:val="24"/>
        </w:rPr>
        <w:t xml:space="preserve">EU may sign </w:t>
      </w:r>
      <w:r w:rsidR="000200AD" w:rsidRPr="000200AD">
        <w:rPr>
          <w:rFonts w:ascii="Times New Roman" w:hAnsi="Times New Roman" w:cs="Times New Roman"/>
          <w:sz w:val="24"/>
          <w:szCs w:val="24"/>
        </w:rPr>
        <w:t>an EU Expert Contract with</w:t>
      </w:r>
      <w:r w:rsidR="000200AD">
        <w:rPr>
          <w:rFonts w:ascii="Times New Roman" w:hAnsi="Times New Roman" w:cs="Times New Roman"/>
          <w:sz w:val="24"/>
          <w:szCs w:val="24"/>
        </w:rPr>
        <w:t xml:space="preserve"> the expert. T</w:t>
      </w:r>
      <w:r w:rsidRPr="00BE16EA">
        <w:rPr>
          <w:rFonts w:ascii="Times New Roman" w:hAnsi="Times New Roman" w:cs="Times New Roman"/>
          <w:sz w:val="24"/>
          <w:szCs w:val="24"/>
        </w:rPr>
        <w:t xml:space="preserve">he selected experts may be contracted for an estimated amount of 100 days over a period of for 4 years, renewable at the conditions established here above. The number of days is </w:t>
      </w:r>
      <w:proofErr w:type="gramStart"/>
      <w:r w:rsidRPr="00BE16EA">
        <w:rPr>
          <w:rFonts w:ascii="Times New Roman" w:hAnsi="Times New Roman" w:cs="Times New Roman"/>
          <w:sz w:val="24"/>
          <w:szCs w:val="24"/>
        </w:rPr>
        <w:t>indicative</w:t>
      </w:r>
      <w:proofErr w:type="gramEnd"/>
      <w:r w:rsidRPr="00BE16EA">
        <w:rPr>
          <w:rFonts w:ascii="Times New Roman" w:hAnsi="Times New Roman" w:cs="Times New Roman"/>
          <w:sz w:val="24"/>
          <w:szCs w:val="24"/>
        </w:rPr>
        <w:t xml:space="preserve"> and it does not constitute an obligation on the part of the contracting authority.</w:t>
      </w:r>
      <w:r>
        <w:rPr>
          <w:rFonts w:ascii="Times New Roman" w:hAnsi="Times New Roman" w:cs="Times New Roman"/>
          <w:sz w:val="24"/>
          <w:szCs w:val="24"/>
        </w:rPr>
        <w:t xml:space="preserve"> </w:t>
      </w:r>
    </w:p>
    <w:p w14:paraId="228DC398" w14:textId="77777777" w:rsidR="000A47AD" w:rsidRDefault="000A47AD" w:rsidP="006313CB">
      <w:pPr>
        <w:pStyle w:val="BodyText"/>
        <w:ind w:left="1080"/>
        <w:jc w:val="both"/>
        <w:rPr>
          <w:rFonts w:ascii="Times New Roman" w:hAnsi="Times New Roman" w:cs="Times New Roman"/>
          <w:sz w:val="24"/>
          <w:szCs w:val="24"/>
        </w:rPr>
      </w:pPr>
    </w:p>
    <w:p w14:paraId="079D46C0" w14:textId="43E043FB" w:rsidR="0089497A" w:rsidRDefault="00C8412C" w:rsidP="0003106A">
      <w:pPr>
        <w:pStyle w:val="BodyText"/>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Prior to the signature of the contract, the expert must be registered </w:t>
      </w:r>
      <w:r w:rsidR="008857D5" w:rsidRPr="008857D5">
        <w:rPr>
          <w:rFonts w:ascii="Times New Roman" w:hAnsi="Times New Roman" w:cs="Times New Roman"/>
          <w:sz w:val="24"/>
          <w:szCs w:val="24"/>
        </w:rPr>
        <w:t xml:space="preserve">in the </w:t>
      </w:r>
      <w:hyperlink r:id="rId15" w:history="1">
        <w:r w:rsidR="008857D5" w:rsidRPr="008857D5">
          <w:rPr>
            <w:rStyle w:val="Hyperlink"/>
            <w:rFonts w:ascii="Times New Roman" w:hAnsi="Times New Roman" w:cs="Times New Roman"/>
            <w:sz w:val="24"/>
            <w:szCs w:val="24"/>
          </w:rPr>
          <w:t>Portal Expert Database</w:t>
        </w:r>
      </w:hyperlink>
      <w:r w:rsidR="008857D5" w:rsidRPr="008857D5">
        <w:rPr>
          <w:rFonts w:ascii="Times New Roman" w:hAnsi="Times New Roman" w:cs="Times New Roman"/>
          <w:sz w:val="24"/>
          <w:szCs w:val="24"/>
        </w:rPr>
        <w:t>.</w:t>
      </w:r>
      <w:r w:rsidR="00A32114">
        <w:rPr>
          <w:rFonts w:ascii="Times New Roman" w:hAnsi="Times New Roman" w:cs="Times New Roman"/>
          <w:sz w:val="24"/>
          <w:szCs w:val="24"/>
        </w:rPr>
        <w:t xml:space="preserve"> Experts not registered in the database shall not be entitled with a contract. </w:t>
      </w:r>
      <w:r w:rsidR="00B60933">
        <w:rPr>
          <w:rFonts w:ascii="Times New Roman" w:hAnsi="Times New Roman" w:cs="Times New Roman"/>
          <w:sz w:val="24"/>
          <w:szCs w:val="24"/>
        </w:rPr>
        <w:t xml:space="preserve"> </w:t>
      </w:r>
    </w:p>
    <w:p w14:paraId="331387B1" w14:textId="77777777" w:rsidR="0089497A" w:rsidRPr="00BE16EA" w:rsidRDefault="0089497A" w:rsidP="00BE16EA">
      <w:pPr>
        <w:pStyle w:val="BodyText"/>
        <w:jc w:val="both"/>
        <w:rPr>
          <w:rFonts w:ascii="Times New Roman" w:hAnsi="Times New Roman" w:cs="Times New Roman"/>
          <w:sz w:val="24"/>
          <w:szCs w:val="24"/>
          <w:lang w:val="en-GB"/>
        </w:rPr>
      </w:pPr>
    </w:p>
    <w:p w14:paraId="7BB38F1D" w14:textId="3F97A362" w:rsidR="002C6435" w:rsidRDefault="006313CB" w:rsidP="0003106A">
      <w:pPr>
        <w:pStyle w:val="BodyText"/>
        <w:ind w:left="1080"/>
        <w:jc w:val="both"/>
        <w:rPr>
          <w:rFonts w:ascii="Times New Roman" w:hAnsi="Times New Roman" w:cs="Times New Roman"/>
          <w:sz w:val="24"/>
          <w:szCs w:val="24"/>
        </w:rPr>
      </w:pPr>
      <w:r>
        <w:rPr>
          <w:rFonts w:ascii="Times New Roman" w:hAnsi="Times New Roman" w:cs="Times New Roman"/>
          <w:sz w:val="24"/>
          <w:szCs w:val="24"/>
        </w:rPr>
        <w:t xml:space="preserve">The </w:t>
      </w:r>
      <w:r w:rsidR="001C7CA1">
        <w:rPr>
          <w:rFonts w:ascii="Times New Roman" w:hAnsi="Times New Roman" w:cs="Times New Roman"/>
          <w:sz w:val="24"/>
          <w:szCs w:val="24"/>
        </w:rPr>
        <w:t>expert contract</w:t>
      </w:r>
      <w:r w:rsidR="00DD19EF">
        <w:rPr>
          <w:rFonts w:ascii="Times New Roman" w:hAnsi="Times New Roman" w:cs="Times New Roman"/>
          <w:sz w:val="24"/>
          <w:szCs w:val="24"/>
        </w:rPr>
        <w:t xml:space="preserve">’s </w:t>
      </w:r>
      <w:r w:rsidR="003938E0">
        <w:rPr>
          <w:rFonts w:ascii="Times New Roman" w:hAnsi="Times New Roman" w:cs="Times New Roman"/>
          <w:sz w:val="24"/>
          <w:szCs w:val="24"/>
        </w:rPr>
        <w:t xml:space="preserve">conditions are indicated in the </w:t>
      </w:r>
      <w:r w:rsidR="003938E0" w:rsidRPr="003938E0">
        <w:rPr>
          <w:rFonts w:ascii="Times New Roman" w:hAnsi="Times New Roman" w:cs="Times New Roman"/>
          <w:sz w:val="24"/>
          <w:szCs w:val="24"/>
        </w:rPr>
        <w:t xml:space="preserve">EU Model Contract for Experts  available at the </w:t>
      </w:r>
      <w:hyperlink r:id="rId16" w:history="1">
        <w:r w:rsidR="003938E0" w:rsidRPr="00B518A1">
          <w:rPr>
            <w:rStyle w:val="Hyperlink"/>
            <w:rFonts w:ascii="Times New Roman" w:hAnsi="Times New Roman" w:cs="Times New Roman"/>
            <w:sz w:val="24"/>
            <w:szCs w:val="24"/>
          </w:rPr>
          <w:t xml:space="preserve">EU </w:t>
        </w:r>
        <w:proofErr w:type="spellStart"/>
        <w:r w:rsidR="003938E0" w:rsidRPr="00B518A1">
          <w:rPr>
            <w:rStyle w:val="Hyperlink"/>
            <w:rFonts w:ascii="Times New Roman" w:hAnsi="Times New Roman" w:cs="Times New Roman"/>
            <w:sz w:val="24"/>
            <w:szCs w:val="24"/>
          </w:rPr>
          <w:t>Funding&amp;Tender</w:t>
        </w:r>
        <w:proofErr w:type="spellEnd"/>
        <w:r w:rsidR="003938E0" w:rsidRPr="00B518A1">
          <w:rPr>
            <w:rStyle w:val="Hyperlink"/>
            <w:rFonts w:ascii="Times New Roman" w:hAnsi="Times New Roman" w:cs="Times New Roman"/>
            <w:sz w:val="24"/>
            <w:szCs w:val="24"/>
          </w:rPr>
          <w:t xml:space="preserve"> opportunities portal</w:t>
        </w:r>
      </w:hyperlink>
      <w:r w:rsidR="003938E0" w:rsidRPr="003938E0">
        <w:rPr>
          <w:rFonts w:ascii="Times New Roman" w:hAnsi="Times New Roman" w:cs="Times New Roman"/>
          <w:sz w:val="24"/>
          <w:szCs w:val="24"/>
        </w:rPr>
        <w:t>.</w:t>
      </w:r>
      <w:r w:rsidR="00DD19EF">
        <w:rPr>
          <w:rFonts w:ascii="Times New Roman" w:hAnsi="Times New Roman" w:cs="Times New Roman"/>
          <w:sz w:val="24"/>
          <w:szCs w:val="24"/>
        </w:rPr>
        <w:t xml:space="preserve"> </w:t>
      </w:r>
      <w:r w:rsidR="00CC0783">
        <w:rPr>
          <w:rFonts w:ascii="Times New Roman" w:hAnsi="Times New Roman" w:cs="Times New Roman"/>
          <w:sz w:val="24"/>
          <w:szCs w:val="24"/>
        </w:rPr>
        <w:t xml:space="preserve">Before signature of the contract, the expert must sign a Code of </w:t>
      </w:r>
      <w:r w:rsidR="005B00C9">
        <w:rPr>
          <w:rFonts w:ascii="Times New Roman" w:hAnsi="Times New Roman" w:cs="Times New Roman"/>
          <w:sz w:val="24"/>
          <w:szCs w:val="24"/>
        </w:rPr>
        <w:t>conduct</w:t>
      </w:r>
      <w:r w:rsidR="00574ACC">
        <w:rPr>
          <w:rFonts w:ascii="Times New Roman" w:hAnsi="Times New Roman" w:cs="Times New Roman"/>
          <w:sz w:val="24"/>
          <w:szCs w:val="24"/>
        </w:rPr>
        <w:t xml:space="preserve"> and – if appropriate – a declaration that </w:t>
      </w:r>
      <w:r w:rsidR="00515DAE" w:rsidRPr="00515DAE">
        <w:rPr>
          <w:rFonts w:ascii="Times New Roman" w:hAnsi="Times New Roman" w:cs="Times New Roman"/>
          <w:sz w:val="24"/>
          <w:szCs w:val="24"/>
        </w:rPr>
        <w:t>there is no conflict of interest</w:t>
      </w:r>
      <w:r w:rsidR="00515DAE">
        <w:rPr>
          <w:rFonts w:ascii="Times New Roman" w:hAnsi="Times New Roman" w:cs="Times New Roman"/>
          <w:sz w:val="24"/>
          <w:szCs w:val="24"/>
        </w:rPr>
        <w:t xml:space="preserve"> for the tasks he/she must performed. </w:t>
      </w:r>
    </w:p>
    <w:p w14:paraId="4AA2DB0F" w14:textId="77777777" w:rsidR="002C6435" w:rsidRDefault="002C6435" w:rsidP="0003106A">
      <w:pPr>
        <w:pStyle w:val="BodyText"/>
        <w:ind w:left="1080"/>
        <w:jc w:val="both"/>
        <w:rPr>
          <w:rFonts w:ascii="Times New Roman" w:hAnsi="Times New Roman" w:cs="Times New Roman"/>
          <w:sz w:val="24"/>
          <w:szCs w:val="24"/>
        </w:rPr>
      </w:pPr>
    </w:p>
    <w:p w14:paraId="250F5194" w14:textId="768AEC94" w:rsidR="003938E0" w:rsidRPr="0029139B" w:rsidRDefault="00FF20DB" w:rsidP="0003106A">
      <w:pPr>
        <w:pStyle w:val="BodyText"/>
        <w:ind w:left="1080"/>
        <w:jc w:val="both"/>
        <w:rPr>
          <w:rStyle w:val="Hyperlink"/>
          <w:rFonts w:ascii="Times New Roman" w:hAnsi="Times New Roman" w:cs="Times New Roman"/>
          <w:sz w:val="24"/>
          <w:szCs w:val="24"/>
        </w:rPr>
      </w:pPr>
      <w:r>
        <w:rPr>
          <w:rFonts w:ascii="Times New Roman" w:hAnsi="Times New Roman" w:cs="Times New Roman"/>
          <w:sz w:val="24"/>
          <w:szCs w:val="24"/>
        </w:rPr>
        <w:t xml:space="preserve">The EU </w:t>
      </w:r>
      <w:r w:rsidRPr="00FF20DB">
        <w:rPr>
          <w:rFonts w:ascii="Times New Roman" w:hAnsi="Times New Roman" w:cs="Times New Roman"/>
          <w:sz w:val="24"/>
          <w:szCs w:val="24"/>
        </w:rPr>
        <w:t xml:space="preserve">Call for Expression of Interest </w:t>
      </w:r>
      <w:r>
        <w:rPr>
          <w:rFonts w:ascii="Times New Roman" w:hAnsi="Times New Roman" w:cs="Times New Roman"/>
          <w:sz w:val="24"/>
          <w:szCs w:val="24"/>
        </w:rPr>
        <w:t xml:space="preserve">for the </w:t>
      </w:r>
      <w:r w:rsidR="007554C0" w:rsidRPr="007554C0">
        <w:rPr>
          <w:rFonts w:ascii="Times New Roman" w:hAnsi="Times New Roman" w:cs="Times New Roman"/>
          <w:sz w:val="24"/>
          <w:szCs w:val="24"/>
        </w:rPr>
        <w:t>Funding &amp; Tenders Portal Expert Database 2021-2027</w:t>
      </w:r>
      <w:r w:rsidR="007554C0">
        <w:rPr>
          <w:rFonts w:ascii="Times New Roman" w:hAnsi="Times New Roman" w:cs="Times New Roman"/>
          <w:sz w:val="24"/>
          <w:szCs w:val="24"/>
        </w:rPr>
        <w:t xml:space="preserve"> details </w:t>
      </w:r>
      <w:r w:rsidR="00CE1E22">
        <w:rPr>
          <w:rFonts w:ascii="Times New Roman" w:hAnsi="Times New Roman" w:cs="Times New Roman"/>
          <w:sz w:val="24"/>
          <w:szCs w:val="24"/>
        </w:rPr>
        <w:t xml:space="preserve">the registration </w:t>
      </w:r>
      <w:r w:rsidR="00A55EEA">
        <w:rPr>
          <w:rFonts w:ascii="Times New Roman" w:hAnsi="Times New Roman" w:cs="Times New Roman"/>
          <w:sz w:val="24"/>
          <w:szCs w:val="24"/>
        </w:rPr>
        <w:t xml:space="preserve">procedure </w:t>
      </w:r>
      <w:r w:rsidR="001E4006">
        <w:rPr>
          <w:rFonts w:ascii="Times New Roman" w:hAnsi="Times New Roman" w:cs="Times New Roman"/>
          <w:sz w:val="24"/>
          <w:szCs w:val="24"/>
        </w:rPr>
        <w:t xml:space="preserve">for both </w:t>
      </w:r>
      <w:r w:rsidR="002F5AAD">
        <w:rPr>
          <w:rFonts w:ascii="Times New Roman" w:hAnsi="Times New Roman" w:cs="Times New Roman"/>
          <w:sz w:val="24"/>
          <w:szCs w:val="24"/>
        </w:rPr>
        <w:t xml:space="preserve">experts already </w:t>
      </w:r>
      <w:r w:rsidR="002F5AAD" w:rsidRPr="002F5AAD">
        <w:rPr>
          <w:rFonts w:ascii="Times New Roman" w:hAnsi="Times New Roman" w:cs="Times New Roman"/>
          <w:sz w:val="24"/>
          <w:szCs w:val="24"/>
        </w:rPr>
        <w:t>registered in the Expert Database</w:t>
      </w:r>
      <w:r w:rsidR="002F5AAD">
        <w:rPr>
          <w:rFonts w:ascii="Times New Roman" w:hAnsi="Times New Roman" w:cs="Times New Roman"/>
          <w:sz w:val="24"/>
          <w:szCs w:val="24"/>
        </w:rPr>
        <w:t xml:space="preserve"> and new experts. </w:t>
      </w:r>
      <w:r w:rsidR="0003106A" w:rsidRPr="0003106A">
        <w:rPr>
          <w:rFonts w:ascii="Times New Roman" w:hAnsi="Times New Roman" w:cs="Times New Roman"/>
          <w:sz w:val="24"/>
          <w:szCs w:val="24"/>
        </w:rPr>
        <w:t>EU contracts are managed fully electronically through the Portal in accordance with the</w:t>
      </w:r>
      <w:r w:rsidR="0003106A">
        <w:rPr>
          <w:rFonts w:ascii="Times New Roman" w:hAnsi="Times New Roman" w:cs="Times New Roman"/>
          <w:sz w:val="24"/>
          <w:szCs w:val="24"/>
        </w:rPr>
        <w:t xml:space="preserve"> </w:t>
      </w:r>
      <w:r w:rsidR="0029139B">
        <w:rPr>
          <w:rFonts w:ascii="Times New Roman" w:hAnsi="Times New Roman" w:cs="Times New Roman"/>
          <w:sz w:val="24"/>
          <w:szCs w:val="24"/>
        </w:rPr>
        <w:fldChar w:fldCharType="begin"/>
      </w:r>
      <w:r w:rsidR="0029139B">
        <w:rPr>
          <w:rFonts w:ascii="Times New Roman" w:hAnsi="Times New Roman" w:cs="Times New Roman"/>
          <w:sz w:val="24"/>
          <w:szCs w:val="24"/>
        </w:rPr>
        <w:instrText xml:space="preserve"> HYPERLINK "https://ec.europa.eu/info/funding-tenders/opportunities/docs/2021-2027/common/ftp/tc_en.pdf" </w:instrText>
      </w:r>
      <w:r w:rsidR="0029139B">
        <w:rPr>
          <w:rFonts w:ascii="Times New Roman" w:hAnsi="Times New Roman" w:cs="Times New Roman"/>
          <w:sz w:val="24"/>
          <w:szCs w:val="24"/>
        </w:rPr>
        <w:fldChar w:fldCharType="separate"/>
      </w:r>
      <w:r w:rsidR="0003106A" w:rsidRPr="0029139B">
        <w:rPr>
          <w:rStyle w:val="Hyperlink"/>
          <w:rFonts w:ascii="Times New Roman" w:hAnsi="Times New Roman" w:cs="Times New Roman"/>
          <w:sz w:val="24"/>
          <w:szCs w:val="24"/>
        </w:rPr>
        <w:t>Funding &amp; Tenders Portal Terms and Conditions.</w:t>
      </w:r>
    </w:p>
    <w:p w14:paraId="5968A33D" w14:textId="2331EEF9" w:rsidR="00B518A1" w:rsidRDefault="0029139B" w:rsidP="0055328E">
      <w:pPr>
        <w:pStyle w:val="BodyText"/>
        <w:ind w:left="1080"/>
        <w:jc w:val="both"/>
        <w:rPr>
          <w:rFonts w:ascii="Times New Roman" w:hAnsi="Times New Roman" w:cs="Times New Roman"/>
          <w:sz w:val="24"/>
          <w:szCs w:val="24"/>
        </w:rPr>
      </w:pPr>
      <w:r>
        <w:rPr>
          <w:rFonts w:ascii="Times New Roman" w:hAnsi="Times New Roman" w:cs="Times New Roman"/>
          <w:sz w:val="24"/>
          <w:szCs w:val="24"/>
        </w:rPr>
        <w:fldChar w:fldCharType="end"/>
      </w:r>
    </w:p>
    <w:p w14:paraId="34CFC370" w14:textId="486D8DD7" w:rsidR="002F2B7E" w:rsidRDefault="00E90917" w:rsidP="00341FC9">
      <w:pPr>
        <w:pStyle w:val="BodyText"/>
        <w:pBdr>
          <w:top w:val="single" w:sz="4" w:space="1" w:color="auto"/>
          <w:left w:val="single" w:sz="4" w:space="4" w:color="auto"/>
          <w:bottom w:val="single" w:sz="4" w:space="1" w:color="auto"/>
          <w:right w:val="single" w:sz="4" w:space="4" w:color="auto"/>
        </w:pBdr>
        <w:ind w:left="1080"/>
        <w:jc w:val="both"/>
        <w:rPr>
          <w:rFonts w:ascii="Times New Roman" w:hAnsi="Times New Roman" w:cs="Times New Roman"/>
          <w:sz w:val="24"/>
          <w:szCs w:val="24"/>
        </w:rPr>
      </w:pPr>
      <w:r w:rsidRPr="00E90917">
        <w:rPr>
          <w:rFonts w:ascii="Times New Roman" w:hAnsi="Times New Roman" w:cs="Times New Roman"/>
          <w:sz w:val="24"/>
          <w:szCs w:val="24"/>
        </w:rPr>
        <w:t>Important notice: EU-Rail is not responsible for the registration p</w:t>
      </w:r>
      <w:r>
        <w:rPr>
          <w:rFonts w:ascii="Times New Roman" w:hAnsi="Times New Roman" w:cs="Times New Roman"/>
          <w:sz w:val="24"/>
          <w:szCs w:val="24"/>
        </w:rPr>
        <w:t xml:space="preserve">rocedure </w:t>
      </w:r>
      <w:r w:rsidR="003F68B3">
        <w:rPr>
          <w:rFonts w:ascii="Times New Roman" w:hAnsi="Times New Roman" w:cs="Times New Roman"/>
          <w:sz w:val="24"/>
          <w:szCs w:val="24"/>
        </w:rPr>
        <w:t xml:space="preserve">though the </w:t>
      </w:r>
      <w:r w:rsidR="004457C3" w:rsidRPr="004457C3">
        <w:rPr>
          <w:rFonts w:ascii="Times New Roman" w:hAnsi="Times New Roman" w:cs="Times New Roman"/>
          <w:sz w:val="24"/>
          <w:szCs w:val="24"/>
        </w:rPr>
        <w:t>Funding &amp; Tenders Portal</w:t>
      </w:r>
      <w:r w:rsidR="004457C3">
        <w:rPr>
          <w:rFonts w:ascii="Times New Roman" w:hAnsi="Times New Roman" w:cs="Times New Roman"/>
          <w:sz w:val="24"/>
          <w:szCs w:val="24"/>
        </w:rPr>
        <w:t xml:space="preserve">. </w:t>
      </w:r>
      <w:r w:rsidR="008E41E1">
        <w:rPr>
          <w:rFonts w:ascii="Times New Roman" w:hAnsi="Times New Roman" w:cs="Times New Roman"/>
          <w:sz w:val="24"/>
          <w:szCs w:val="24"/>
        </w:rPr>
        <w:t>Only upon validation</w:t>
      </w:r>
      <w:r w:rsidR="00332A23">
        <w:rPr>
          <w:rFonts w:ascii="Times New Roman" w:hAnsi="Times New Roman" w:cs="Times New Roman"/>
          <w:sz w:val="24"/>
          <w:szCs w:val="24"/>
        </w:rPr>
        <w:t xml:space="preserve">/confirmation </w:t>
      </w:r>
      <w:r w:rsidR="008E41E1">
        <w:rPr>
          <w:rFonts w:ascii="Times New Roman" w:hAnsi="Times New Roman" w:cs="Times New Roman"/>
          <w:sz w:val="24"/>
          <w:szCs w:val="24"/>
        </w:rPr>
        <w:t xml:space="preserve">of </w:t>
      </w:r>
      <w:r w:rsidR="00967245">
        <w:rPr>
          <w:rFonts w:ascii="Times New Roman" w:hAnsi="Times New Roman" w:cs="Times New Roman"/>
          <w:sz w:val="24"/>
          <w:szCs w:val="24"/>
        </w:rPr>
        <w:t>the</w:t>
      </w:r>
      <w:r w:rsidR="008E41E1">
        <w:rPr>
          <w:rFonts w:ascii="Times New Roman" w:hAnsi="Times New Roman" w:cs="Times New Roman"/>
          <w:sz w:val="24"/>
          <w:szCs w:val="24"/>
        </w:rPr>
        <w:t xml:space="preserve"> </w:t>
      </w:r>
      <w:r w:rsidR="00332A23">
        <w:rPr>
          <w:rFonts w:ascii="Times New Roman" w:hAnsi="Times New Roman" w:cs="Times New Roman"/>
          <w:sz w:val="24"/>
          <w:szCs w:val="24"/>
        </w:rPr>
        <w:t xml:space="preserve">expert’s </w:t>
      </w:r>
      <w:r w:rsidR="008E41E1">
        <w:rPr>
          <w:rFonts w:ascii="Times New Roman" w:hAnsi="Times New Roman" w:cs="Times New Roman"/>
          <w:sz w:val="24"/>
          <w:szCs w:val="24"/>
        </w:rPr>
        <w:t xml:space="preserve">profile in the </w:t>
      </w:r>
      <w:r w:rsidR="0066440A" w:rsidRPr="0066440A">
        <w:rPr>
          <w:rFonts w:ascii="Times New Roman" w:hAnsi="Times New Roman" w:cs="Times New Roman"/>
          <w:sz w:val="24"/>
          <w:szCs w:val="24"/>
        </w:rPr>
        <w:t>Portal Expert Database</w:t>
      </w:r>
      <w:r w:rsidR="00E21C58">
        <w:rPr>
          <w:rFonts w:ascii="Times New Roman" w:hAnsi="Times New Roman" w:cs="Times New Roman"/>
          <w:sz w:val="24"/>
          <w:szCs w:val="24"/>
        </w:rPr>
        <w:t>, may</w:t>
      </w:r>
      <w:r w:rsidR="00341FC9" w:rsidRPr="00341FC9">
        <w:t xml:space="preserve"> </w:t>
      </w:r>
      <w:r w:rsidR="00341FC9" w:rsidRPr="00341FC9">
        <w:rPr>
          <w:rFonts w:ascii="Times New Roman" w:hAnsi="Times New Roman" w:cs="Times New Roman"/>
          <w:sz w:val="24"/>
          <w:szCs w:val="24"/>
        </w:rPr>
        <w:t>EU-Rail may sign a contract with the expert</w:t>
      </w:r>
      <w:r w:rsidR="005A3AD3">
        <w:rPr>
          <w:rFonts w:ascii="Times New Roman" w:hAnsi="Times New Roman" w:cs="Times New Roman"/>
          <w:sz w:val="24"/>
          <w:szCs w:val="24"/>
        </w:rPr>
        <w:t xml:space="preserve">. During the </w:t>
      </w:r>
      <w:r w:rsidR="00BD445D">
        <w:rPr>
          <w:rFonts w:ascii="Times New Roman" w:hAnsi="Times New Roman" w:cs="Times New Roman"/>
          <w:sz w:val="24"/>
          <w:szCs w:val="24"/>
        </w:rPr>
        <w:t xml:space="preserve">registration procedure, the EU validation services will contract the expert </w:t>
      </w:r>
      <w:r w:rsidR="00F45917">
        <w:rPr>
          <w:rFonts w:ascii="Times New Roman" w:hAnsi="Times New Roman" w:cs="Times New Roman"/>
          <w:sz w:val="24"/>
          <w:szCs w:val="24"/>
        </w:rPr>
        <w:t xml:space="preserve">to </w:t>
      </w:r>
      <w:r w:rsidR="00F45917" w:rsidRPr="00F45917">
        <w:rPr>
          <w:rFonts w:ascii="Times New Roman" w:hAnsi="Times New Roman" w:cs="Times New Roman"/>
          <w:sz w:val="24"/>
          <w:szCs w:val="24"/>
        </w:rPr>
        <w:t xml:space="preserve">verify </w:t>
      </w:r>
      <w:r w:rsidR="00F45917">
        <w:rPr>
          <w:rFonts w:ascii="Times New Roman" w:hAnsi="Times New Roman" w:cs="Times New Roman"/>
          <w:sz w:val="24"/>
          <w:szCs w:val="24"/>
        </w:rPr>
        <w:t xml:space="preserve">his/her </w:t>
      </w:r>
      <w:r w:rsidR="00F45917" w:rsidRPr="00F45917">
        <w:rPr>
          <w:rFonts w:ascii="Times New Roman" w:hAnsi="Times New Roman" w:cs="Times New Roman"/>
          <w:sz w:val="24"/>
          <w:szCs w:val="24"/>
        </w:rPr>
        <w:t>identity and bank account and check compliance with the mandatory legal requirements</w:t>
      </w:r>
      <w:r w:rsidR="00341FC9">
        <w:rPr>
          <w:rFonts w:ascii="Times New Roman" w:hAnsi="Times New Roman" w:cs="Times New Roman"/>
          <w:sz w:val="24"/>
          <w:szCs w:val="24"/>
        </w:rPr>
        <w:t xml:space="preserve"> </w:t>
      </w:r>
      <w:r w:rsidR="00F45917" w:rsidRPr="00F45917">
        <w:rPr>
          <w:rFonts w:ascii="Times New Roman" w:hAnsi="Times New Roman" w:cs="Times New Roman"/>
          <w:sz w:val="24"/>
          <w:szCs w:val="24"/>
        </w:rPr>
        <w:t>laid down in the EU Financial Regulation 2018/1046.</w:t>
      </w:r>
      <w:r w:rsidR="002F2B7E">
        <w:rPr>
          <w:rFonts w:ascii="Times New Roman" w:hAnsi="Times New Roman" w:cs="Times New Roman"/>
          <w:sz w:val="24"/>
          <w:szCs w:val="24"/>
        </w:rPr>
        <w:t xml:space="preserve"> </w:t>
      </w:r>
    </w:p>
    <w:p w14:paraId="2ED7A672" w14:textId="77777777" w:rsidR="002F2B7E" w:rsidRDefault="002F2B7E" w:rsidP="00341FC9">
      <w:pPr>
        <w:pStyle w:val="BodyText"/>
        <w:pBdr>
          <w:top w:val="single" w:sz="4" w:space="1" w:color="auto"/>
          <w:left w:val="single" w:sz="4" w:space="4" w:color="auto"/>
          <w:bottom w:val="single" w:sz="4" w:space="1" w:color="auto"/>
          <w:right w:val="single" w:sz="4" w:space="4" w:color="auto"/>
        </w:pBdr>
        <w:ind w:left="1080"/>
        <w:jc w:val="both"/>
        <w:rPr>
          <w:rFonts w:ascii="Times New Roman" w:hAnsi="Times New Roman" w:cs="Times New Roman"/>
          <w:sz w:val="24"/>
          <w:szCs w:val="24"/>
        </w:rPr>
      </w:pPr>
    </w:p>
    <w:p w14:paraId="6073EDF8" w14:textId="554B5EE8" w:rsidR="00E90917" w:rsidRDefault="00967245" w:rsidP="00341FC9">
      <w:pPr>
        <w:pStyle w:val="BodyText"/>
        <w:pBdr>
          <w:top w:val="single" w:sz="4" w:space="1" w:color="auto"/>
          <w:left w:val="single" w:sz="4" w:space="4" w:color="auto"/>
          <w:bottom w:val="single" w:sz="4" w:space="1" w:color="auto"/>
          <w:right w:val="single" w:sz="4" w:space="4" w:color="auto"/>
        </w:pBdr>
        <w:ind w:left="1080"/>
        <w:jc w:val="both"/>
        <w:rPr>
          <w:rFonts w:ascii="Times New Roman" w:hAnsi="Times New Roman" w:cs="Times New Roman"/>
          <w:sz w:val="24"/>
          <w:szCs w:val="24"/>
        </w:rPr>
      </w:pPr>
      <w:r>
        <w:rPr>
          <w:rFonts w:ascii="Times New Roman" w:hAnsi="Times New Roman" w:cs="Times New Roman"/>
          <w:sz w:val="24"/>
          <w:szCs w:val="24"/>
        </w:rPr>
        <w:t>Additional information can be found</w:t>
      </w:r>
      <w:r w:rsidR="001E728F">
        <w:rPr>
          <w:rFonts w:ascii="Times New Roman" w:hAnsi="Times New Roman" w:cs="Times New Roman"/>
          <w:sz w:val="24"/>
          <w:szCs w:val="24"/>
        </w:rPr>
        <w:t xml:space="preserve"> in the</w:t>
      </w:r>
      <w:r w:rsidR="001E728F" w:rsidRPr="001E728F">
        <w:t xml:space="preserve"> </w:t>
      </w:r>
      <w:r w:rsidR="001E728F" w:rsidRPr="001E728F">
        <w:rPr>
          <w:rFonts w:ascii="Times New Roman" w:hAnsi="Times New Roman" w:cs="Times New Roman"/>
          <w:sz w:val="24"/>
          <w:szCs w:val="24"/>
        </w:rPr>
        <w:t>Funding &amp; Tenders Portal</w:t>
      </w:r>
      <w:r w:rsidR="001E728F">
        <w:rPr>
          <w:rFonts w:ascii="Times New Roman" w:hAnsi="Times New Roman" w:cs="Times New Roman"/>
          <w:sz w:val="24"/>
          <w:szCs w:val="24"/>
        </w:rPr>
        <w:t xml:space="preserve">, in </w:t>
      </w:r>
      <w:proofErr w:type="gramStart"/>
      <w:r w:rsidR="001E728F">
        <w:rPr>
          <w:rFonts w:ascii="Times New Roman" w:hAnsi="Times New Roman" w:cs="Times New Roman"/>
          <w:sz w:val="24"/>
          <w:szCs w:val="24"/>
        </w:rPr>
        <w:t xml:space="preserve">particular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1EC1D322" w14:textId="7C50E4D7" w:rsidR="00967245" w:rsidRDefault="00ED22D9" w:rsidP="00E90917">
      <w:pPr>
        <w:pStyle w:val="BodyText"/>
        <w:pBdr>
          <w:top w:val="single" w:sz="4" w:space="1" w:color="auto"/>
          <w:left w:val="single" w:sz="4" w:space="4" w:color="auto"/>
          <w:bottom w:val="single" w:sz="4" w:space="1" w:color="auto"/>
          <w:right w:val="single" w:sz="4" w:space="4" w:color="auto"/>
        </w:pBdr>
        <w:ind w:left="1080"/>
        <w:jc w:val="both"/>
        <w:rPr>
          <w:rFonts w:ascii="Times New Roman" w:hAnsi="Times New Roman" w:cs="Times New Roman"/>
          <w:sz w:val="24"/>
          <w:szCs w:val="24"/>
        </w:rPr>
      </w:pPr>
      <w:r>
        <w:rPr>
          <w:rFonts w:ascii="Times New Roman" w:hAnsi="Times New Roman" w:cs="Times New Roman"/>
          <w:sz w:val="24"/>
          <w:szCs w:val="24"/>
        </w:rPr>
        <w:t xml:space="preserve">- </w:t>
      </w:r>
      <w:hyperlink r:id="rId17" w:history="1">
        <w:r w:rsidRPr="0040451F">
          <w:rPr>
            <w:rStyle w:val="Hyperlink"/>
            <w:rFonts w:ascii="Times New Roman" w:hAnsi="Times New Roman" w:cs="Times New Roman"/>
            <w:sz w:val="24"/>
            <w:szCs w:val="24"/>
          </w:rPr>
          <w:t>Online Manual</w:t>
        </w:r>
      </w:hyperlink>
    </w:p>
    <w:p w14:paraId="3AAAE8CC" w14:textId="508191A2" w:rsidR="00ED22D9" w:rsidRDefault="00ED22D9" w:rsidP="00E90917">
      <w:pPr>
        <w:pStyle w:val="BodyText"/>
        <w:pBdr>
          <w:top w:val="single" w:sz="4" w:space="1" w:color="auto"/>
          <w:left w:val="single" w:sz="4" w:space="4" w:color="auto"/>
          <w:bottom w:val="single" w:sz="4" w:space="1" w:color="auto"/>
          <w:right w:val="single" w:sz="4" w:space="4" w:color="auto"/>
        </w:pBdr>
        <w:ind w:left="1080"/>
        <w:jc w:val="both"/>
        <w:rPr>
          <w:rFonts w:ascii="Times New Roman" w:hAnsi="Times New Roman" w:cs="Times New Roman"/>
          <w:sz w:val="24"/>
          <w:szCs w:val="24"/>
        </w:rPr>
      </w:pPr>
      <w:r>
        <w:rPr>
          <w:rFonts w:ascii="Times New Roman" w:hAnsi="Times New Roman" w:cs="Times New Roman"/>
          <w:sz w:val="24"/>
          <w:szCs w:val="24"/>
        </w:rPr>
        <w:t xml:space="preserve">- </w:t>
      </w:r>
      <w:hyperlink r:id="rId18" w:history="1">
        <w:r w:rsidRPr="0040451F">
          <w:rPr>
            <w:rStyle w:val="Hyperlink"/>
            <w:rFonts w:ascii="Times New Roman" w:hAnsi="Times New Roman" w:cs="Times New Roman"/>
            <w:sz w:val="24"/>
            <w:szCs w:val="24"/>
          </w:rPr>
          <w:t>Portal FAO</w:t>
        </w:r>
      </w:hyperlink>
    </w:p>
    <w:p w14:paraId="05882261" w14:textId="77777777" w:rsidR="00E90917" w:rsidRDefault="00E90917" w:rsidP="00BE16EA">
      <w:pPr>
        <w:pStyle w:val="BodyText"/>
        <w:pBdr>
          <w:top w:val="single" w:sz="4" w:space="1" w:color="auto"/>
          <w:left w:val="single" w:sz="4" w:space="4" w:color="auto"/>
          <w:bottom w:val="single" w:sz="4" w:space="1" w:color="auto"/>
          <w:right w:val="single" w:sz="4" w:space="4" w:color="auto"/>
        </w:pBdr>
        <w:ind w:left="1080"/>
        <w:jc w:val="both"/>
        <w:rPr>
          <w:rFonts w:ascii="Times New Roman" w:hAnsi="Times New Roman" w:cs="Times New Roman"/>
          <w:sz w:val="24"/>
          <w:szCs w:val="24"/>
        </w:rPr>
      </w:pPr>
    </w:p>
    <w:p w14:paraId="48976B29" w14:textId="77777777" w:rsidR="009A08A4" w:rsidRDefault="009A08A4" w:rsidP="0011026D">
      <w:pPr>
        <w:pStyle w:val="BodyText"/>
        <w:ind w:left="1080"/>
        <w:jc w:val="both"/>
        <w:rPr>
          <w:rFonts w:ascii="Times New Roman" w:hAnsi="Times New Roman" w:cs="Times New Roman"/>
          <w:sz w:val="24"/>
          <w:szCs w:val="24"/>
        </w:rPr>
      </w:pPr>
    </w:p>
    <w:p w14:paraId="17CBD3FC" w14:textId="77777777" w:rsidR="00072C16" w:rsidRDefault="0011026D" w:rsidP="0011026D">
      <w:pPr>
        <w:pStyle w:val="BodyText"/>
        <w:ind w:left="1080"/>
        <w:jc w:val="both"/>
        <w:rPr>
          <w:rFonts w:ascii="Times New Roman" w:hAnsi="Times New Roman" w:cs="Times New Roman"/>
          <w:sz w:val="24"/>
          <w:szCs w:val="24"/>
        </w:rPr>
      </w:pPr>
      <w:r>
        <w:rPr>
          <w:rFonts w:ascii="Times New Roman" w:hAnsi="Times New Roman" w:cs="Times New Roman"/>
          <w:sz w:val="24"/>
          <w:szCs w:val="24"/>
        </w:rPr>
        <w:t>I</w:t>
      </w:r>
      <w:r w:rsidRPr="0011026D">
        <w:rPr>
          <w:rFonts w:ascii="Times New Roman" w:hAnsi="Times New Roman" w:cs="Times New Roman"/>
          <w:sz w:val="24"/>
          <w:szCs w:val="24"/>
        </w:rPr>
        <w:t>ndividual contracts must stay below the thresholds for the award of public</w:t>
      </w:r>
      <w:r>
        <w:rPr>
          <w:rFonts w:ascii="Times New Roman" w:hAnsi="Times New Roman" w:cs="Times New Roman"/>
          <w:sz w:val="24"/>
          <w:szCs w:val="24"/>
        </w:rPr>
        <w:t xml:space="preserve"> </w:t>
      </w:r>
      <w:r w:rsidRPr="0011026D">
        <w:rPr>
          <w:rFonts w:ascii="Times New Roman" w:hAnsi="Times New Roman" w:cs="Times New Roman"/>
          <w:sz w:val="24"/>
          <w:szCs w:val="24"/>
        </w:rPr>
        <w:t>contracts referred to in Article 175 of the EU Financial Regulation 2018/1046</w:t>
      </w:r>
      <w:r>
        <w:rPr>
          <w:rFonts w:ascii="Times New Roman" w:hAnsi="Times New Roman" w:cs="Times New Roman"/>
          <w:sz w:val="24"/>
          <w:szCs w:val="24"/>
        </w:rPr>
        <w:t xml:space="preserve"> </w:t>
      </w:r>
      <w:r w:rsidRPr="0011026D">
        <w:rPr>
          <w:rFonts w:ascii="Times New Roman" w:hAnsi="Times New Roman" w:cs="Times New Roman"/>
          <w:sz w:val="24"/>
          <w:szCs w:val="24"/>
        </w:rPr>
        <w:t>(</w:t>
      </w:r>
      <w:r>
        <w:rPr>
          <w:rFonts w:ascii="Times New Roman" w:hAnsi="Times New Roman" w:cs="Times New Roman"/>
          <w:sz w:val="24"/>
          <w:szCs w:val="24"/>
        </w:rPr>
        <w:t>in 2023</w:t>
      </w:r>
      <w:r w:rsidRPr="0011026D">
        <w:rPr>
          <w:rFonts w:ascii="Times New Roman" w:hAnsi="Times New Roman" w:cs="Times New Roman"/>
          <w:sz w:val="24"/>
          <w:szCs w:val="24"/>
        </w:rPr>
        <w:t xml:space="preserve"> EUR 140 000, excluding allowances and travel costs)</w:t>
      </w:r>
      <w:r>
        <w:rPr>
          <w:rFonts w:ascii="Times New Roman" w:hAnsi="Times New Roman" w:cs="Times New Roman"/>
          <w:sz w:val="24"/>
          <w:szCs w:val="24"/>
        </w:rPr>
        <w:t>.</w:t>
      </w:r>
    </w:p>
    <w:p w14:paraId="13EAE933" w14:textId="77777777" w:rsidR="00072C16" w:rsidRDefault="00072C16" w:rsidP="0011026D">
      <w:pPr>
        <w:pStyle w:val="BodyText"/>
        <w:ind w:left="1080"/>
        <w:jc w:val="both"/>
        <w:rPr>
          <w:rFonts w:ascii="Times New Roman" w:hAnsi="Times New Roman" w:cs="Times New Roman"/>
          <w:sz w:val="24"/>
          <w:szCs w:val="24"/>
        </w:rPr>
      </w:pPr>
    </w:p>
    <w:p w14:paraId="048CFC14" w14:textId="69E7A9BB" w:rsidR="00515DAE" w:rsidRDefault="0011026D" w:rsidP="0011026D">
      <w:pPr>
        <w:pStyle w:val="BodyText"/>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654A02">
        <w:rPr>
          <w:rFonts w:ascii="Times New Roman" w:hAnsi="Times New Roman" w:cs="Times New Roman"/>
          <w:sz w:val="24"/>
          <w:szCs w:val="24"/>
        </w:rPr>
        <w:t xml:space="preserve">In accordance with </w:t>
      </w:r>
      <w:r w:rsidR="00A27282">
        <w:rPr>
          <w:rFonts w:ascii="Times New Roman" w:hAnsi="Times New Roman" w:cs="Times New Roman"/>
          <w:sz w:val="24"/>
          <w:szCs w:val="24"/>
        </w:rPr>
        <w:t>Article 44 of the</w:t>
      </w:r>
      <w:r w:rsidR="00654A02">
        <w:rPr>
          <w:rFonts w:ascii="Times New Roman" w:hAnsi="Times New Roman" w:cs="Times New Roman"/>
          <w:sz w:val="24"/>
          <w:szCs w:val="24"/>
        </w:rPr>
        <w:t xml:space="preserve"> EU-Rail Financial Rules</w:t>
      </w:r>
      <w:r w:rsidR="00654A02">
        <w:rPr>
          <w:rStyle w:val="FootnoteReference"/>
          <w:rFonts w:ascii="Times New Roman" w:hAnsi="Times New Roman" w:cs="Times New Roman"/>
          <w:sz w:val="24"/>
          <w:szCs w:val="24"/>
        </w:rPr>
        <w:footnoteReference w:id="5"/>
      </w:r>
      <w:r w:rsidR="00A27282">
        <w:rPr>
          <w:rFonts w:ascii="Times New Roman" w:hAnsi="Times New Roman" w:cs="Times New Roman"/>
          <w:sz w:val="24"/>
          <w:szCs w:val="24"/>
        </w:rPr>
        <w:t xml:space="preserve">, </w:t>
      </w:r>
      <w:r w:rsidR="007C42F6" w:rsidRPr="007C42F6">
        <w:rPr>
          <w:rFonts w:ascii="Times New Roman" w:hAnsi="Times New Roman" w:cs="Times New Roman"/>
          <w:sz w:val="24"/>
          <w:szCs w:val="24"/>
        </w:rPr>
        <w:t>Article 237 of</w:t>
      </w:r>
      <w:r w:rsidR="008969BF">
        <w:rPr>
          <w:rFonts w:ascii="Times New Roman" w:hAnsi="Times New Roman" w:cs="Times New Roman"/>
          <w:sz w:val="24"/>
          <w:szCs w:val="24"/>
        </w:rPr>
        <w:t xml:space="preserve"> the</w:t>
      </w:r>
      <w:r w:rsidR="007C42F6" w:rsidRPr="007C42F6">
        <w:rPr>
          <w:rFonts w:ascii="Times New Roman" w:hAnsi="Times New Roman" w:cs="Times New Roman"/>
          <w:sz w:val="24"/>
          <w:szCs w:val="24"/>
        </w:rPr>
        <w:t xml:space="preserve"> </w:t>
      </w:r>
      <w:r w:rsidR="008969BF" w:rsidRPr="008969BF">
        <w:rPr>
          <w:rFonts w:ascii="Times New Roman" w:hAnsi="Times New Roman" w:cs="Times New Roman"/>
          <w:sz w:val="24"/>
          <w:szCs w:val="24"/>
        </w:rPr>
        <w:t xml:space="preserve">EU Financial Regulation 2018/1046 </w:t>
      </w:r>
      <w:r w:rsidR="007C42F6" w:rsidRPr="007C42F6">
        <w:rPr>
          <w:rFonts w:ascii="Times New Roman" w:hAnsi="Times New Roman" w:cs="Times New Roman"/>
          <w:sz w:val="24"/>
          <w:szCs w:val="24"/>
        </w:rPr>
        <w:t>shall apply mutatis mutandis for the experts</w:t>
      </w:r>
      <w:r w:rsidR="007C42F6">
        <w:rPr>
          <w:rFonts w:ascii="Times New Roman" w:hAnsi="Times New Roman" w:cs="Times New Roman"/>
          <w:sz w:val="24"/>
          <w:szCs w:val="24"/>
        </w:rPr>
        <w:t xml:space="preserve"> included in the </w:t>
      </w:r>
      <w:r w:rsidR="00072C16" w:rsidRPr="00072C16">
        <w:rPr>
          <w:rFonts w:ascii="Times New Roman" w:hAnsi="Times New Roman" w:cs="Times New Roman"/>
          <w:sz w:val="24"/>
          <w:szCs w:val="24"/>
        </w:rPr>
        <w:t>Funding &amp; Tenders Portal Expert Database 2021-2027</w:t>
      </w:r>
      <w:r w:rsidR="00072C16">
        <w:rPr>
          <w:rFonts w:ascii="Times New Roman" w:hAnsi="Times New Roman" w:cs="Times New Roman"/>
          <w:sz w:val="24"/>
          <w:szCs w:val="24"/>
        </w:rPr>
        <w:t>.</w:t>
      </w:r>
    </w:p>
    <w:p w14:paraId="506248AB" w14:textId="77777777" w:rsidR="00DD185C" w:rsidRPr="00BE16EA" w:rsidRDefault="00DD185C" w:rsidP="00674B4A">
      <w:pPr>
        <w:pStyle w:val="BodyText"/>
        <w:jc w:val="both"/>
        <w:rPr>
          <w:rFonts w:ascii="Times New Roman" w:hAnsi="Times New Roman" w:cs="Times New Roman"/>
          <w:sz w:val="24"/>
          <w:szCs w:val="24"/>
        </w:rPr>
      </w:pPr>
    </w:p>
    <w:p w14:paraId="3781A971" w14:textId="77777777" w:rsidR="006A0EE5" w:rsidRPr="00BE16EA" w:rsidRDefault="006A0EE5" w:rsidP="00BE16EA">
      <w:pPr>
        <w:pStyle w:val="BodyText"/>
        <w:ind w:right="996"/>
        <w:jc w:val="both"/>
        <w:rPr>
          <w:rFonts w:ascii="Times New Roman" w:hAnsi="Times New Roman" w:cs="Times New Roman"/>
          <w:sz w:val="24"/>
          <w:szCs w:val="24"/>
        </w:rPr>
      </w:pPr>
    </w:p>
    <w:p w14:paraId="30DC6A2E" w14:textId="5DD615ED" w:rsidR="00671538" w:rsidRDefault="00D97CD6" w:rsidP="00D94EF3">
      <w:pPr>
        <w:pStyle w:val="Heading2"/>
        <w:numPr>
          <w:ilvl w:val="1"/>
          <w:numId w:val="12"/>
        </w:numPr>
        <w:tabs>
          <w:tab w:val="left" w:pos="1964"/>
        </w:tabs>
        <w:jc w:val="both"/>
        <w:rPr>
          <w:rFonts w:ascii="Times New Roman" w:hAnsi="Times New Roman" w:cs="Times New Roman"/>
          <w:color w:val="4F81BC"/>
          <w:spacing w:val="-2"/>
          <w:sz w:val="24"/>
          <w:szCs w:val="24"/>
          <w:lang w:val="en-GB"/>
        </w:rPr>
      </w:pPr>
      <w:bookmarkStart w:id="36" w:name="3.3.5_Indicative_timetable"/>
      <w:bookmarkStart w:id="37" w:name="_Toc118728421"/>
      <w:bookmarkStart w:id="38" w:name="_Hlk130822598"/>
      <w:bookmarkEnd w:id="36"/>
      <w:r w:rsidRPr="00D94EF3">
        <w:rPr>
          <w:rFonts w:ascii="Times New Roman" w:hAnsi="Times New Roman" w:cs="Times New Roman"/>
          <w:color w:val="4F81BC"/>
          <w:spacing w:val="-2"/>
          <w:sz w:val="24"/>
          <w:szCs w:val="24"/>
          <w:lang w:val="en-GB"/>
        </w:rPr>
        <w:t xml:space="preserve">Indicative </w:t>
      </w:r>
      <w:r w:rsidRPr="007561B8">
        <w:rPr>
          <w:rFonts w:ascii="Times New Roman" w:hAnsi="Times New Roman" w:cs="Times New Roman"/>
          <w:color w:val="4F81BC"/>
          <w:spacing w:val="-2"/>
          <w:sz w:val="24"/>
          <w:szCs w:val="24"/>
          <w:lang w:val="en-GB"/>
        </w:rPr>
        <w:t>timetable</w:t>
      </w:r>
      <w:bookmarkEnd w:id="37"/>
    </w:p>
    <w:bookmarkEnd w:id="38"/>
    <w:p w14:paraId="79140AFF" w14:textId="77777777" w:rsidR="00D94EF3" w:rsidRPr="00D94EF3" w:rsidRDefault="00D94EF3" w:rsidP="00D94EF3">
      <w:pPr>
        <w:pStyle w:val="Heading2"/>
        <w:tabs>
          <w:tab w:val="left" w:pos="1964"/>
        </w:tabs>
        <w:ind w:left="1440" w:firstLine="0"/>
        <w:jc w:val="both"/>
        <w:rPr>
          <w:rFonts w:ascii="Times New Roman" w:hAnsi="Times New Roman" w:cs="Times New Roman"/>
          <w:color w:val="4F81BC"/>
          <w:spacing w:val="-2"/>
          <w:sz w:val="24"/>
          <w:szCs w:val="24"/>
          <w:lang w:val="en-GB"/>
        </w:rPr>
      </w:pPr>
    </w:p>
    <w:p w14:paraId="12E2273A" w14:textId="7C6F19C4" w:rsidR="00671538" w:rsidRPr="007561B8" w:rsidRDefault="00D97CD6" w:rsidP="00D94EF3">
      <w:pPr>
        <w:pStyle w:val="BodyText"/>
        <w:ind w:left="1276"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Interested</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parties</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may</w:t>
      </w:r>
      <w:r w:rsidRPr="00D94EF3">
        <w:rPr>
          <w:rFonts w:ascii="Times New Roman" w:hAnsi="Times New Roman" w:cs="Times New Roman"/>
          <w:sz w:val="24"/>
          <w:szCs w:val="24"/>
          <w:lang w:val="en-GB"/>
        </w:rPr>
        <w:t xml:space="preserve"> </w:t>
      </w:r>
      <w:proofErr w:type="gramStart"/>
      <w:r w:rsidRPr="007561B8">
        <w:rPr>
          <w:rFonts w:ascii="Times New Roman" w:hAnsi="Times New Roman" w:cs="Times New Roman"/>
          <w:sz w:val="24"/>
          <w:szCs w:val="24"/>
          <w:lang w:val="en-GB"/>
        </w:rPr>
        <w:t>submit</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an</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application</w:t>
      </w:r>
      <w:proofErr w:type="gramEnd"/>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until</w:t>
      </w:r>
      <w:r w:rsidRPr="00D94EF3">
        <w:rPr>
          <w:rFonts w:ascii="Times New Roman" w:hAnsi="Times New Roman" w:cs="Times New Roman"/>
          <w:sz w:val="24"/>
          <w:szCs w:val="24"/>
          <w:lang w:val="en-GB"/>
        </w:rPr>
        <w:t xml:space="preserve"> </w:t>
      </w:r>
      <w:r w:rsidR="000361D7">
        <w:rPr>
          <w:rFonts w:ascii="Times New Roman" w:hAnsi="Times New Roman" w:cs="Times New Roman"/>
          <w:sz w:val="24"/>
          <w:szCs w:val="24"/>
          <w:lang w:val="en-GB"/>
        </w:rPr>
        <w:t>30 June</w:t>
      </w:r>
      <w:r w:rsidRPr="00D94EF3">
        <w:rPr>
          <w:rFonts w:ascii="Times New Roman" w:hAnsi="Times New Roman" w:cs="Times New Roman"/>
          <w:sz w:val="24"/>
          <w:szCs w:val="24"/>
          <w:lang w:val="en-GB"/>
        </w:rPr>
        <w:t xml:space="preserve"> 202</w:t>
      </w:r>
      <w:r w:rsidR="00D94EF3">
        <w:rPr>
          <w:rFonts w:ascii="Times New Roman" w:hAnsi="Times New Roman" w:cs="Times New Roman"/>
          <w:sz w:val="24"/>
          <w:szCs w:val="24"/>
          <w:lang w:val="en-GB"/>
        </w:rPr>
        <w:t>3</w:t>
      </w:r>
      <w:r w:rsidRPr="00D94EF3">
        <w:rPr>
          <w:rFonts w:ascii="Times New Roman" w:hAnsi="Times New Roman" w:cs="Times New Roman"/>
          <w:sz w:val="24"/>
          <w:szCs w:val="24"/>
          <w:lang w:val="en-GB"/>
        </w:rPr>
        <w:t>.</w:t>
      </w:r>
    </w:p>
    <w:p w14:paraId="09079E9C" w14:textId="77777777" w:rsidR="00671538" w:rsidRPr="007561B8" w:rsidRDefault="00671538" w:rsidP="00B37253">
      <w:pPr>
        <w:pStyle w:val="BodyText"/>
        <w:rPr>
          <w:rFonts w:ascii="Times New Roman" w:hAnsi="Times New Roman" w:cs="Times New Roman"/>
          <w:sz w:val="24"/>
          <w:szCs w:val="24"/>
          <w:lang w:val="en-GB"/>
        </w:rPr>
      </w:pPr>
    </w:p>
    <w:tbl>
      <w:tblPr>
        <w:tblW w:w="9008" w:type="dxa"/>
        <w:tblInd w:w="98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4538"/>
        <w:gridCol w:w="4470"/>
      </w:tblGrid>
      <w:tr w:rsidR="00D94EF3" w:rsidRPr="00D94EF3" w14:paraId="62C76217" w14:textId="77777777" w:rsidTr="00D94EF3">
        <w:trPr>
          <w:trHeight w:val="419"/>
        </w:trPr>
        <w:tc>
          <w:tcPr>
            <w:tcW w:w="4538" w:type="dxa"/>
            <w:tcBorders>
              <w:top w:val="nil"/>
              <w:bottom w:val="nil"/>
              <w:right w:val="nil"/>
            </w:tcBorders>
            <w:shd w:val="clear" w:color="auto" w:fill="4F81BC"/>
          </w:tcPr>
          <w:p w14:paraId="045C858A" w14:textId="77777777" w:rsidR="00671538" w:rsidRPr="00D94EF3" w:rsidRDefault="00D97CD6" w:rsidP="00D94EF3">
            <w:pPr>
              <w:pStyle w:val="BodyText"/>
              <w:ind w:left="1276" w:right="996"/>
              <w:jc w:val="both"/>
              <w:rPr>
                <w:rFonts w:ascii="Times New Roman" w:hAnsi="Times New Roman" w:cs="Times New Roman"/>
                <w:b/>
                <w:bCs/>
                <w:color w:val="FFFFFF" w:themeColor="background1"/>
                <w:sz w:val="24"/>
                <w:szCs w:val="24"/>
                <w:lang w:val="en-GB"/>
              </w:rPr>
            </w:pPr>
            <w:r w:rsidRPr="00D94EF3">
              <w:rPr>
                <w:rFonts w:ascii="Times New Roman" w:hAnsi="Times New Roman" w:cs="Times New Roman"/>
                <w:b/>
                <w:bCs/>
                <w:color w:val="FFFFFF" w:themeColor="background1"/>
                <w:sz w:val="24"/>
                <w:szCs w:val="24"/>
                <w:lang w:val="en-GB"/>
              </w:rPr>
              <w:t>Milestone</w:t>
            </w:r>
          </w:p>
        </w:tc>
        <w:tc>
          <w:tcPr>
            <w:tcW w:w="4470" w:type="dxa"/>
            <w:tcBorders>
              <w:top w:val="nil"/>
              <w:left w:val="nil"/>
              <w:bottom w:val="nil"/>
            </w:tcBorders>
            <w:shd w:val="clear" w:color="auto" w:fill="4F81BC"/>
          </w:tcPr>
          <w:p w14:paraId="6C7BC1D1" w14:textId="77777777" w:rsidR="00671538" w:rsidRPr="00D94EF3" w:rsidRDefault="00D97CD6" w:rsidP="00D94EF3">
            <w:pPr>
              <w:pStyle w:val="BodyText"/>
              <w:ind w:left="1276" w:right="996"/>
              <w:jc w:val="both"/>
              <w:rPr>
                <w:rFonts w:ascii="Times New Roman" w:hAnsi="Times New Roman" w:cs="Times New Roman"/>
                <w:b/>
                <w:bCs/>
                <w:color w:val="FFFFFF" w:themeColor="background1"/>
                <w:sz w:val="24"/>
                <w:szCs w:val="24"/>
                <w:lang w:val="en-GB"/>
              </w:rPr>
            </w:pPr>
            <w:r w:rsidRPr="00D94EF3">
              <w:rPr>
                <w:rFonts w:ascii="Times New Roman" w:hAnsi="Times New Roman" w:cs="Times New Roman"/>
                <w:b/>
                <w:bCs/>
                <w:color w:val="FFFFFF" w:themeColor="background1"/>
                <w:sz w:val="24"/>
                <w:szCs w:val="24"/>
                <w:lang w:val="en-GB"/>
              </w:rPr>
              <w:t>Deadline</w:t>
            </w:r>
          </w:p>
        </w:tc>
      </w:tr>
      <w:tr w:rsidR="00671538" w:rsidRPr="00D94EF3" w14:paraId="677F15DA" w14:textId="77777777" w:rsidTr="00D94EF3">
        <w:trPr>
          <w:trHeight w:val="916"/>
        </w:trPr>
        <w:tc>
          <w:tcPr>
            <w:tcW w:w="4538" w:type="dxa"/>
            <w:tcBorders>
              <w:right w:val="nil"/>
            </w:tcBorders>
          </w:tcPr>
          <w:p w14:paraId="160AED3E" w14:textId="2F9635CD" w:rsidR="00671538" w:rsidRPr="00D94EF3" w:rsidRDefault="00D97CD6" w:rsidP="00D94EF3">
            <w:pPr>
              <w:pStyle w:val="BodyText"/>
              <w:ind w:left="1276" w:right="996"/>
              <w:jc w:val="both"/>
              <w:rPr>
                <w:rFonts w:ascii="Times New Roman" w:hAnsi="Times New Roman" w:cs="Times New Roman"/>
                <w:sz w:val="24"/>
                <w:szCs w:val="24"/>
                <w:lang w:val="en-GB"/>
              </w:rPr>
            </w:pPr>
            <w:r w:rsidRPr="00D94EF3">
              <w:rPr>
                <w:rFonts w:ascii="Times New Roman" w:hAnsi="Times New Roman" w:cs="Times New Roman"/>
                <w:sz w:val="24"/>
                <w:szCs w:val="24"/>
                <w:lang w:val="en-GB"/>
              </w:rPr>
              <w:t xml:space="preserve">Date of shipment of this call </w:t>
            </w:r>
          </w:p>
        </w:tc>
        <w:tc>
          <w:tcPr>
            <w:tcW w:w="4470" w:type="dxa"/>
            <w:tcBorders>
              <w:left w:val="nil"/>
            </w:tcBorders>
          </w:tcPr>
          <w:p w14:paraId="3C3C11AE" w14:textId="42DDB980" w:rsidR="00671538" w:rsidRPr="007561B8" w:rsidRDefault="00BA2CC1" w:rsidP="00D94EF3">
            <w:pPr>
              <w:pStyle w:val="BodyText"/>
              <w:ind w:left="1276" w:right="996"/>
              <w:jc w:val="both"/>
              <w:rPr>
                <w:rFonts w:ascii="Times New Roman" w:hAnsi="Times New Roman" w:cs="Times New Roman"/>
                <w:sz w:val="24"/>
                <w:szCs w:val="24"/>
                <w:lang w:val="en-GB"/>
              </w:rPr>
            </w:pPr>
            <w:r>
              <w:rPr>
                <w:rFonts w:ascii="Times New Roman" w:hAnsi="Times New Roman" w:cs="Times New Roman"/>
                <w:sz w:val="24"/>
                <w:szCs w:val="24"/>
                <w:lang w:val="en-GB"/>
              </w:rPr>
              <w:t>March 2023</w:t>
            </w:r>
          </w:p>
        </w:tc>
      </w:tr>
      <w:tr w:rsidR="00671538" w:rsidRPr="00D94EF3" w14:paraId="04085A81" w14:textId="77777777" w:rsidTr="00D94EF3">
        <w:trPr>
          <w:trHeight w:val="387"/>
        </w:trPr>
        <w:tc>
          <w:tcPr>
            <w:tcW w:w="4538" w:type="dxa"/>
            <w:tcBorders>
              <w:right w:val="nil"/>
            </w:tcBorders>
          </w:tcPr>
          <w:p w14:paraId="11763DA4" w14:textId="77777777" w:rsidR="00671538" w:rsidRPr="00D94EF3" w:rsidRDefault="00D97CD6" w:rsidP="00D94EF3">
            <w:pPr>
              <w:pStyle w:val="BodyText"/>
              <w:ind w:left="1276" w:right="996"/>
              <w:jc w:val="both"/>
              <w:rPr>
                <w:rFonts w:ascii="Times New Roman" w:hAnsi="Times New Roman" w:cs="Times New Roman"/>
                <w:sz w:val="24"/>
                <w:szCs w:val="24"/>
                <w:lang w:val="en-GB"/>
              </w:rPr>
            </w:pPr>
            <w:r w:rsidRPr="00D94EF3">
              <w:rPr>
                <w:rFonts w:ascii="Times New Roman" w:hAnsi="Times New Roman" w:cs="Times New Roman"/>
                <w:sz w:val="24"/>
                <w:szCs w:val="24"/>
                <w:lang w:val="en-GB"/>
              </w:rPr>
              <w:t>Closing date for submission of applications</w:t>
            </w:r>
          </w:p>
        </w:tc>
        <w:tc>
          <w:tcPr>
            <w:tcW w:w="4470" w:type="dxa"/>
            <w:tcBorders>
              <w:left w:val="nil"/>
            </w:tcBorders>
          </w:tcPr>
          <w:p w14:paraId="00277035" w14:textId="18295750" w:rsidR="00671538" w:rsidRPr="007561B8" w:rsidRDefault="00201C6E" w:rsidP="00D94EF3">
            <w:pPr>
              <w:pStyle w:val="BodyText"/>
              <w:ind w:left="1276" w:right="996"/>
              <w:jc w:val="both"/>
              <w:rPr>
                <w:rFonts w:ascii="Times New Roman" w:hAnsi="Times New Roman" w:cs="Times New Roman"/>
                <w:sz w:val="24"/>
                <w:szCs w:val="24"/>
                <w:lang w:val="en-GB"/>
              </w:rPr>
            </w:pPr>
            <w:r>
              <w:rPr>
                <w:rFonts w:ascii="Times New Roman" w:hAnsi="Times New Roman" w:cs="Times New Roman"/>
                <w:sz w:val="24"/>
                <w:szCs w:val="24"/>
                <w:lang w:val="en-GB"/>
              </w:rPr>
              <w:t>30 June 2023</w:t>
            </w:r>
          </w:p>
        </w:tc>
      </w:tr>
      <w:tr w:rsidR="00671538" w:rsidRPr="00D94EF3" w14:paraId="06C57819" w14:textId="77777777" w:rsidTr="00D94EF3">
        <w:trPr>
          <w:trHeight w:val="656"/>
        </w:trPr>
        <w:tc>
          <w:tcPr>
            <w:tcW w:w="4538" w:type="dxa"/>
            <w:tcBorders>
              <w:right w:val="nil"/>
            </w:tcBorders>
          </w:tcPr>
          <w:p w14:paraId="4F84B1A6" w14:textId="77777777" w:rsidR="00671538" w:rsidRPr="00D94EF3" w:rsidRDefault="00D97CD6" w:rsidP="00D94EF3">
            <w:pPr>
              <w:pStyle w:val="BodyText"/>
              <w:ind w:left="1276" w:right="996"/>
              <w:jc w:val="both"/>
              <w:rPr>
                <w:rFonts w:ascii="Times New Roman" w:hAnsi="Times New Roman" w:cs="Times New Roman"/>
                <w:sz w:val="24"/>
                <w:szCs w:val="24"/>
                <w:lang w:val="en-GB"/>
              </w:rPr>
            </w:pPr>
            <w:r w:rsidRPr="00D94EF3">
              <w:rPr>
                <w:rFonts w:ascii="Times New Roman" w:hAnsi="Times New Roman" w:cs="Times New Roman"/>
                <w:sz w:val="24"/>
                <w:szCs w:val="24"/>
                <w:lang w:val="en-GB"/>
              </w:rPr>
              <w:t xml:space="preserve">Indicative date of the information on the outcome of the </w:t>
            </w:r>
            <w:r w:rsidRPr="00D94EF3">
              <w:rPr>
                <w:rFonts w:ascii="Times New Roman" w:hAnsi="Times New Roman" w:cs="Times New Roman"/>
                <w:sz w:val="24"/>
                <w:szCs w:val="24"/>
                <w:lang w:val="en-GB"/>
              </w:rPr>
              <w:lastRenderedPageBreak/>
              <w:t>evaluation</w:t>
            </w:r>
          </w:p>
        </w:tc>
        <w:tc>
          <w:tcPr>
            <w:tcW w:w="4470" w:type="dxa"/>
            <w:tcBorders>
              <w:left w:val="nil"/>
            </w:tcBorders>
          </w:tcPr>
          <w:p w14:paraId="30A00AA7" w14:textId="2CDA9A2B" w:rsidR="00671538" w:rsidRPr="007561B8" w:rsidRDefault="00317A83" w:rsidP="00D94EF3">
            <w:pPr>
              <w:pStyle w:val="BodyText"/>
              <w:ind w:left="1276" w:right="996"/>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December</w:t>
            </w:r>
            <w:r w:rsidR="004E03CE">
              <w:rPr>
                <w:rFonts w:ascii="Times New Roman" w:hAnsi="Times New Roman" w:cs="Times New Roman"/>
                <w:sz w:val="24"/>
                <w:szCs w:val="24"/>
                <w:lang w:val="en-GB"/>
              </w:rPr>
              <w:t xml:space="preserve"> 2023</w:t>
            </w:r>
          </w:p>
        </w:tc>
      </w:tr>
      <w:tr w:rsidR="00671538" w:rsidRPr="00D94EF3" w14:paraId="4701388B" w14:textId="77777777" w:rsidTr="00D94EF3">
        <w:trPr>
          <w:trHeight w:val="390"/>
        </w:trPr>
        <w:tc>
          <w:tcPr>
            <w:tcW w:w="4539" w:type="dxa"/>
            <w:tcBorders>
              <w:right w:val="nil"/>
            </w:tcBorders>
          </w:tcPr>
          <w:p w14:paraId="01048025" w14:textId="1506F95D" w:rsidR="00671538" w:rsidRPr="00D94EF3" w:rsidRDefault="00D97CD6" w:rsidP="00D94EF3">
            <w:pPr>
              <w:pStyle w:val="BodyText"/>
              <w:ind w:left="1276" w:right="996"/>
              <w:jc w:val="both"/>
              <w:rPr>
                <w:rFonts w:ascii="Times New Roman" w:hAnsi="Times New Roman" w:cs="Times New Roman"/>
                <w:sz w:val="24"/>
                <w:szCs w:val="24"/>
                <w:lang w:val="en-GB"/>
              </w:rPr>
            </w:pPr>
            <w:r w:rsidRPr="00D94EF3">
              <w:rPr>
                <w:rFonts w:ascii="Times New Roman" w:hAnsi="Times New Roman" w:cs="Times New Roman"/>
                <w:sz w:val="24"/>
                <w:szCs w:val="24"/>
                <w:lang w:val="en-GB"/>
              </w:rPr>
              <w:t>Indicative date for the 1st S</w:t>
            </w:r>
            <w:r w:rsidR="00BA66A3">
              <w:rPr>
                <w:rFonts w:ascii="Times New Roman" w:hAnsi="Times New Roman" w:cs="Times New Roman"/>
                <w:sz w:val="24"/>
                <w:szCs w:val="24"/>
                <w:lang w:val="en-GB"/>
              </w:rPr>
              <w:t>SG</w:t>
            </w:r>
            <w:r w:rsidRPr="00D94EF3">
              <w:rPr>
                <w:rFonts w:ascii="Times New Roman" w:hAnsi="Times New Roman" w:cs="Times New Roman"/>
                <w:sz w:val="24"/>
                <w:szCs w:val="24"/>
                <w:lang w:val="en-GB"/>
              </w:rPr>
              <w:t xml:space="preserve"> meeting</w:t>
            </w:r>
          </w:p>
        </w:tc>
        <w:tc>
          <w:tcPr>
            <w:tcW w:w="4469" w:type="dxa"/>
            <w:tcBorders>
              <w:left w:val="nil"/>
            </w:tcBorders>
          </w:tcPr>
          <w:p w14:paraId="24B4CBF5" w14:textId="4BF292BC" w:rsidR="00671538" w:rsidRPr="007561B8" w:rsidRDefault="00DB681A" w:rsidP="00D94EF3">
            <w:pPr>
              <w:pStyle w:val="BodyText"/>
              <w:ind w:left="1276" w:right="996"/>
              <w:jc w:val="both"/>
              <w:rPr>
                <w:rFonts w:ascii="Times New Roman" w:hAnsi="Times New Roman" w:cs="Times New Roman"/>
                <w:sz w:val="24"/>
                <w:szCs w:val="24"/>
                <w:lang w:val="en-GB"/>
              </w:rPr>
            </w:pPr>
            <w:r>
              <w:rPr>
                <w:rFonts w:ascii="Times New Roman" w:hAnsi="Times New Roman" w:cs="Times New Roman"/>
                <w:sz w:val="24"/>
                <w:szCs w:val="24"/>
                <w:lang w:val="en-GB"/>
              </w:rPr>
              <w:t>December</w:t>
            </w:r>
            <w:r w:rsidR="004E03CE">
              <w:rPr>
                <w:rFonts w:ascii="Times New Roman" w:hAnsi="Times New Roman" w:cs="Times New Roman"/>
                <w:sz w:val="24"/>
                <w:szCs w:val="24"/>
                <w:lang w:val="en-GB"/>
              </w:rPr>
              <w:t xml:space="preserve"> 202</w:t>
            </w:r>
            <w:r>
              <w:rPr>
                <w:rFonts w:ascii="Times New Roman" w:hAnsi="Times New Roman" w:cs="Times New Roman"/>
                <w:sz w:val="24"/>
                <w:szCs w:val="24"/>
                <w:lang w:val="en-GB"/>
              </w:rPr>
              <w:t>3</w:t>
            </w:r>
          </w:p>
        </w:tc>
      </w:tr>
      <w:tr w:rsidR="00671538" w:rsidRPr="00D94EF3" w14:paraId="4C2109E9" w14:textId="77777777" w:rsidTr="00D94EF3">
        <w:trPr>
          <w:trHeight w:val="388"/>
        </w:trPr>
        <w:tc>
          <w:tcPr>
            <w:tcW w:w="4539" w:type="dxa"/>
            <w:tcBorders>
              <w:right w:val="nil"/>
            </w:tcBorders>
          </w:tcPr>
          <w:p w14:paraId="14E2F6DE" w14:textId="77777777" w:rsidR="00671538" w:rsidRPr="00D94EF3" w:rsidRDefault="00D97CD6" w:rsidP="00D94EF3">
            <w:pPr>
              <w:pStyle w:val="BodyText"/>
              <w:ind w:left="1276" w:right="996"/>
              <w:jc w:val="both"/>
              <w:rPr>
                <w:rFonts w:ascii="Times New Roman" w:hAnsi="Times New Roman" w:cs="Times New Roman"/>
                <w:sz w:val="24"/>
                <w:szCs w:val="24"/>
                <w:lang w:val="en-GB"/>
              </w:rPr>
            </w:pPr>
            <w:r w:rsidRPr="00D94EF3">
              <w:rPr>
                <w:rFonts w:ascii="Times New Roman" w:hAnsi="Times New Roman" w:cs="Times New Roman"/>
                <w:sz w:val="24"/>
                <w:szCs w:val="24"/>
                <w:lang w:val="en-GB"/>
              </w:rPr>
              <w:t>Validity of the list</w:t>
            </w:r>
          </w:p>
        </w:tc>
        <w:tc>
          <w:tcPr>
            <w:tcW w:w="4469" w:type="dxa"/>
            <w:tcBorders>
              <w:left w:val="nil"/>
            </w:tcBorders>
          </w:tcPr>
          <w:p w14:paraId="62254DA8" w14:textId="6A8009F5" w:rsidR="00671538" w:rsidRPr="007561B8" w:rsidRDefault="00EE63FE" w:rsidP="00D94EF3">
            <w:pPr>
              <w:pStyle w:val="BodyText"/>
              <w:ind w:left="1276" w:right="996"/>
              <w:jc w:val="both"/>
              <w:rPr>
                <w:rFonts w:ascii="Times New Roman" w:hAnsi="Times New Roman" w:cs="Times New Roman"/>
                <w:sz w:val="24"/>
                <w:szCs w:val="24"/>
                <w:lang w:val="en-GB"/>
              </w:rPr>
            </w:pPr>
            <w:r>
              <w:rPr>
                <w:rFonts w:ascii="Times New Roman" w:hAnsi="Times New Roman" w:cs="Times New Roman"/>
                <w:sz w:val="24"/>
                <w:szCs w:val="24"/>
                <w:lang w:val="en-GB"/>
              </w:rPr>
              <w:t>Until 2027</w:t>
            </w:r>
          </w:p>
        </w:tc>
      </w:tr>
    </w:tbl>
    <w:p w14:paraId="2A860E5B" w14:textId="77777777" w:rsidR="00671538" w:rsidRPr="007561B8" w:rsidRDefault="00671538" w:rsidP="00D94EF3">
      <w:pPr>
        <w:pStyle w:val="BodyText"/>
        <w:ind w:left="1276" w:right="996"/>
        <w:jc w:val="both"/>
        <w:rPr>
          <w:rFonts w:ascii="Times New Roman" w:hAnsi="Times New Roman" w:cs="Times New Roman"/>
          <w:sz w:val="24"/>
          <w:szCs w:val="24"/>
          <w:lang w:val="en-GB"/>
        </w:rPr>
      </w:pPr>
    </w:p>
    <w:p w14:paraId="2D776E21" w14:textId="77777777" w:rsidR="00671538" w:rsidRPr="007561B8" w:rsidRDefault="00671538" w:rsidP="00B37253">
      <w:pPr>
        <w:pStyle w:val="BodyText"/>
        <w:rPr>
          <w:rFonts w:ascii="Times New Roman" w:hAnsi="Times New Roman" w:cs="Times New Roman"/>
          <w:sz w:val="24"/>
          <w:szCs w:val="24"/>
          <w:lang w:val="en-GB"/>
        </w:rPr>
      </w:pPr>
    </w:p>
    <w:p w14:paraId="59C8A85A" w14:textId="4A7EBD70" w:rsidR="00671538" w:rsidRDefault="00D97CD6" w:rsidP="00D94EF3">
      <w:pPr>
        <w:pStyle w:val="Heading1"/>
        <w:numPr>
          <w:ilvl w:val="0"/>
          <w:numId w:val="12"/>
        </w:numPr>
        <w:tabs>
          <w:tab w:val="left" w:pos="1391"/>
          <w:tab w:val="left" w:pos="1392"/>
        </w:tabs>
        <w:rPr>
          <w:rFonts w:ascii="Times New Roman" w:hAnsi="Times New Roman" w:cs="Times New Roman"/>
          <w:color w:val="4F81BD" w:themeColor="accent1"/>
          <w:sz w:val="24"/>
          <w:szCs w:val="24"/>
          <w:lang w:val="en-GB"/>
        </w:rPr>
      </w:pPr>
      <w:bookmarkStart w:id="39" w:name="4_evaluation_OF_APPLICATIONS"/>
      <w:bookmarkStart w:id="40" w:name="_Toc118728422"/>
      <w:bookmarkEnd w:id="39"/>
      <w:r w:rsidRPr="00D94EF3">
        <w:rPr>
          <w:rFonts w:ascii="Times New Roman" w:hAnsi="Times New Roman" w:cs="Times New Roman"/>
          <w:color w:val="4F81BD" w:themeColor="accent1"/>
          <w:sz w:val="24"/>
          <w:szCs w:val="24"/>
          <w:lang w:val="en-GB"/>
        </w:rPr>
        <w:t>EVALUATION OF APPLICATIONS</w:t>
      </w:r>
      <w:bookmarkEnd w:id="40"/>
    </w:p>
    <w:p w14:paraId="7B365E08" w14:textId="77777777" w:rsidR="00D94EF3" w:rsidRPr="00D94EF3" w:rsidRDefault="00D94EF3" w:rsidP="00D94EF3">
      <w:pPr>
        <w:pStyle w:val="Heading1"/>
        <w:tabs>
          <w:tab w:val="left" w:pos="1391"/>
          <w:tab w:val="left" w:pos="1392"/>
        </w:tabs>
        <w:ind w:left="720" w:firstLine="0"/>
        <w:rPr>
          <w:rFonts w:ascii="Times New Roman" w:hAnsi="Times New Roman" w:cs="Times New Roman"/>
          <w:color w:val="4F81BD" w:themeColor="accent1"/>
          <w:sz w:val="24"/>
          <w:szCs w:val="24"/>
          <w:lang w:val="en-GB"/>
        </w:rPr>
      </w:pPr>
    </w:p>
    <w:p w14:paraId="01EF5FAA" w14:textId="77777777" w:rsidR="00671538" w:rsidRPr="007561B8" w:rsidRDefault="00D97CD6" w:rsidP="00D94EF3">
      <w:pPr>
        <w:pStyle w:val="BodyText"/>
        <w:ind w:left="1276"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Applications</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received</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will</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be</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assessed</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in</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the</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light</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of</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exclusion,</w:t>
      </w:r>
      <w:r w:rsidRPr="00D94EF3">
        <w:rPr>
          <w:rFonts w:ascii="Times New Roman" w:hAnsi="Times New Roman" w:cs="Times New Roman"/>
          <w:sz w:val="24"/>
          <w:szCs w:val="24"/>
          <w:lang w:val="en-GB"/>
        </w:rPr>
        <w:t xml:space="preserve"> </w:t>
      </w:r>
      <w:proofErr w:type="gramStart"/>
      <w:r w:rsidRPr="007561B8">
        <w:rPr>
          <w:rFonts w:ascii="Times New Roman" w:hAnsi="Times New Roman" w:cs="Times New Roman"/>
          <w:sz w:val="24"/>
          <w:szCs w:val="24"/>
          <w:lang w:val="en-GB"/>
        </w:rPr>
        <w:t>eligibility</w:t>
      </w:r>
      <w:proofErr w:type="gramEnd"/>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and</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selection</w:t>
      </w:r>
      <w:r w:rsidRPr="00D94EF3">
        <w:rPr>
          <w:rFonts w:ascii="Times New Roman" w:hAnsi="Times New Roman" w:cs="Times New Roman"/>
          <w:sz w:val="24"/>
          <w:szCs w:val="24"/>
          <w:lang w:val="en-GB"/>
        </w:rPr>
        <w:t xml:space="preserve"> criteria.</w:t>
      </w:r>
    </w:p>
    <w:p w14:paraId="3EE81FCE" w14:textId="77777777" w:rsidR="00671538" w:rsidRPr="007561B8" w:rsidRDefault="00671538" w:rsidP="00B37253">
      <w:pPr>
        <w:pStyle w:val="BodyText"/>
        <w:rPr>
          <w:rFonts w:ascii="Times New Roman" w:hAnsi="Times New Roman" w:cs="Times New Roman"/>
          <w:sz w:val="24"/>
          <w:szCs w:val="24"/>
          <w:lang w:val="en-GB"/>
        </w:rPr>
      </w:pPr>
    </w:p>
    <w:p w14:paraId="6A18E651" w14:textId="1AFB2F36" w:rsidR="00671538" w:rsidRDefault="00D97CD6" w:rsidP="00D94EF3">
      <w:pPr>
        <w:pStyle w:val="Heading2"/>
        <w:numPr>
          <w:ilvl w:val="1"/>
          <w:numId w:val="12"/>
        </w:numPr>
        <w:tabs>
          <w:tab w:val="left" w:pos="1964"/>
        </w:tabs>
        <w:jc w:val="both"/>
        <w:rPr>
          <w:rFonts w:ascii="Times New Roman" w:hAnsi="Times New Roman" w:cs="Times New Roman"/>
          <w:color w:val="4F81BC"/>
          <w:spacing w:val="-2"/>
          <w:sz w:val="24"/>
          <w:szCs w:val="24"/>
          <w:lang w:val="en-GB"/>
        </w:rPr>
      </w:pPr>
      <w:bookmarkStart w:id="41" w:name="4.1_Exclusion_criteria"/>
      <w:bookmarkStart w:id="42" w:name="_Toc118728423"/>
      <w:bookmarkEnd w:id="41"/>
      <w:r w:rsidRPr="00D94EF3">
        <w:rPr>
          <w:rFonts w:ascii="Times New Roman" w:hAnsi="Times New Roman" w:cs="Times New Roman"/>
          <w:color w:val="4F81BC"/>
          <w:spacing w:val="-2"/>
          <w:sz w:val="24"/>
          <w:szCs w:val="24"/>
          <w:lang w:val="en-GB"/>
        </w:rPr>
        <w:t xml:space="preserve">Exclusion </w:t>
      </w:r>
      <w:r w:rsidRPr="007561B8">
        <w:rPr>
          <w:rFonts w:ascii="Times New Roman" w:hAnsi="Times New Roman" w:cs="Times New Roman"/>
          <w:color w:val="4F81BC"/>
          <w:spacing w:val="-2"/>
          <w:sz w:val="24"/>
          <w:szCs w:val="24"/>
          <w:lang w:val="en-GB"/>
        </w:rPr>
        <w:t>criteria</w:t>
      </w:r>
      <w:bookmarkEnd w:id="42"/>
      <w:r w:rsidR="00C24502">
        <w:rPr>
          <w:rFonts w:ascii="Times New Roman" w:hAnsi="Times New Roman" w:cs="Times New Roman"/>
          <w:color w:val="4F81BC"/>
          <w:spacing w:val="-2"/>
          <w:sz w:val="24"/>
          <w:szCs w:val="24"/>
          <w:lang w:val="en-GB"/>
        </w:rPr>
        <w:t xml:space="preserve"> </w:t>
      </w:r>
    </w:p>
    <w:p w14:paraId="5DA26F72" w14:textId="77777777" w:rsidR="00D94EF3" w:rsidRDefault="00D94EF3" w:rsidP="00D94EF3">
      <w:pPr>
        <w:pStyle w:val="Heading2"/>
        <w:tabs>
          <w:tab w:val="left" w:pos="1964"/>
        </w:tabs>
        <w:ind w:left="1440" w:firstLine="0"/>
        <w:jc w:val="both"/>
        <w:rPr>
          <w:rFonts w:ascii="Times New Roman" w:hAnsi="Times New Roman" w:cs="Times New Roman"/>
          <w:color w:val="4F81BC"/>
          <w:spacing w:val="-2"/>
          <w:sz w:val="24"/>
          <w:szCs w:val="24"/>
          <w:lang w:val="en-GB"/>
        </w:rPr>
      </w:pPr>
    </w:p>
    <w:p w14:paraId="6D5BB54D" w14:textId="01815F24" w:rsidR="00C24502" w:rsidRDefault="00C24502" w:rsidP="00BE16EA">
      <w:pPr>
        <w:pStyle w:val="Heading2"/>
        <w:tabs>
          <w:tab w:val="left" w:pos="1964"/>
        </w:tabs>
        <w:ind w:left="993" w:hanging="10"/>
        <w:rPr>
          <w:rFonts w:ascii="Times New Roman" w:hAnsi="Times New Roman" w:cs="Times New Roman"/>
          <w:b w:val="0"/>
          <w:bCs w:val="0"/>
          <w:color w:val="4F81BC"/>
          <w:spacing w:val="-2"/>
          <w:sz w:val="24"/>
          <w:szCs w:val="24"/>
          <w:lang w:val="en-GB"/>
        </w:rPr>
      </w:pPr>
      <w:r w:rsidRPr="006F613B">
        <w:rPr>
          <w:rFonts w:ascii="Times New Roman" w:hAnsi="Times New Roman" w:cs="Times New Roman"/>
          <w:b w:val="0"/>
          <w:bCs w:val="0"/>
          <w:spacing w:val="-2"/>
          <w:sz w:val="24"/>
          <w:szCs w:val="24"/>
          <w:lang w:val="en-GB"/>
        </w:rPr>
        <w:t xml:space="preserve">Please refer to the </w:t>
      </w:r>
      <w:r w:rsidR="008A66E6" w:rsidRPr="006F613B">
        <w:rPr>
          <w:rFonts w:ascii="Times New Roman" w:hAnsi="Times New Roman" w:cs="Times New Roman"/>
          <w:b w:val="0"/>
          <w:bCs w:val="0"/>
          <w:spacing w:val="-2"/>
          <w:sz w:val="24"/>
          <w:szCs w:val="24"/>
          <w:lang w:val="en-GB"/>
        </w:rPr>
        <w:t xml:space="preserve">EU Experts Call for Expression of Interest </w:t>
      </w:r>
      <w:r w:rsidR="008166C5" w:rsidRPr="006F613B">
        <w:rPr>
          <w:rFonts w:ascii="Times New Roman" w:hAnsi="Times New Roman" w:cs="Times New Roman"/>
          <w:b w:val="0"/>
          <w:bCs w:val="0"/>
          <w:spacing w:val="-2"/>
          <w:sz w:val="24"/>
          <w:szCs w:val="24"/>
          <w:lang w:val="en-GB"/>
        </w:rPr>
        <w:t xml:space="preserve">under the </w:t>
      </w:r>
      <w:r w:rsidR="008A66E6" w:rsidRPr="006F613B">
        <w:rPr>
          <w:rFonts w:ascii="Times New Roman" w:hAnsi="Times New Roman" w:cs="Times New Roman"/>
          <w:b w:val="0"/>
          <w:bCs w:val="0"/>
          <w:spacing w:val="-2"/>
          <w:sz w:val="24"/>
          <w:szCs w:val="24"/>
          <w:lang w:val="en-GB"/>
        </w:rPr>
        <w:t>Funding &amp; Tenders</w:t>
      </w:r>
      <w:r w:rsidR="008166C5" w:rsidRPr="006F613B">
        <w:rPr>
          <w:rFonts w:ascii="Times New Roman" w:hAnsi="Times New Roman" w:cs="Times New Roman"/>
          <w:b w:val="0"/>
          <w:bCs w:val="0"/>
          <w:spacing w:val="-2"/>
          <w:sz w:val="24"/>
          <w:szCs w:val="24"/>
          <w:lang w:val="en-GB"/>
        </w:rPr>
        <w:t xml:space="preserve"> </w:t>
      </w:r>
      <w:r w:rsidR="008A66E6" w:rsidRPr="006F613B">
        <w:rPr>
          <w:rFonts w:ascii="Times New Roman" w:hAnsi="Times New Roman" w:cs="Times New Roman"/>
          <w:b w:val="0"/>
          <w:bCs w:val="0"/>
          <w:spacing w:val="-2"/>
          <w:sz w:val="24"/>
          <w:szCs w:val="24"/>
          <w:lang w:val="en-GB"/>
        </w:rPr>
        <w:t>Portal Expert Database 2021-2027</w:t>
      </w:r>
      <w:r w:rsidR="008166C5">
        <w:rPr>
          <w:rFonts w:ascii="Times New Roman" w:hAnsi="Times New Roman" w:cs="Times New Roman"/>
          <w:b w:val="0"/>
          <w:bCs w:val="0"/>
          <w:color w:val="4F81BC"/>
          <w:spacing w:val="-2"/>
          <w:sz w:val="24"/>
          <w:szCs w:val="24"/>
          <w:lang w:val="en-GB"/>
        </w:rPr>
        <w:t xml:space="preserve">. </w:t>
      </w:r>
    </w:p>
    <w:p w14:paraId="4CEB0431" w14:textId="77777777" w:rsidR="00671538" w:rsidRPr="007561B8" w:rsidRDefault="00671538" w:rsidP="00B37253">
      <w:pPr>
        <w:pStyle w:val="BodyText"/>
        <w:rPr>
          <w:rFonts w:ascii="Times New Roman" w:hAnsi="Times New Roman" w:cs="Times New Roman"/>
          <w:i/>
          <w:sz w:val="24"/>
          <w:szCs w:val="24"/>
          <w:lang w:val="en-GB"/>
        </w:rPr>
      </w:pPr>
    </w:p>
    <w:p w14:paraId="6F0C9DD8" w14:textId="77777777" w:rsidR="00671538" w:rsidRPr="007561B8" w:rsidRDefault="00671538" w:rsidP="00B37253">
      <w:pPr>
        <w:pStyle w:val="BodyText"/>
        <w:rPr>
          <w:rFonts w:ascii="Times New Roman" w:hAnsi="Times New Roman" w:cs="Times New Roman"/>
          <w:i/>
          <w:sz w:val="24"/>
          <w:szCs w:val="24"/>
          <w:lang w:val="en-GB"/>
        </w:rPr>
      </w:pPr>
    </w:p>
    <w:p w14:paraId="521063B3" w14:textId="30C3033C" w:rsidR="00671538" w:rsidRDefault="00D97CD6" w:rsidP="00D94EF3">
      <w:pPr>
        <w:pStyle w:val="Heading2"/>
        <w:numPr>
          <w:ilvl w:val="1"/>
          <w:numId w:val="12"/>
        </w:numPr>
        <w:tabs>
          <w:tab w:val="left" w:pos="1964"/>
        </w:tabs>
        <w:jc w:val="both"/>
        <w:rPr>
          <w:rFonts w:ascii="Times New Roman" w:hAnsi="Times New Roman" w:cs="Times New Roman"/>
          <w:color w:val="4F81BC"/>
          <w:spacing w:val="-2"/>
          <w:sz w:val="24"/>
          <w:szCs w:val="24"/>
          <w:lang w:val="en-GB"/>
        </w:rPr>
      </w:pPr>
      <w:bookmarkStart w:id="43" w:name="4.2_Eligibility_criteria"/>
      <w:bookmarkStart w:id="44" w:name="_Toc118728424"/>
      <w:bookmarkEnd w:id="43"/>
      <w:r w:rsidRPr="00D94EF3">
        <w:rPr>
          <w:rFonts w:ascii="Times New Roman" w:hAnsi="Times New Roman" w:cs="Times New Roman"/>
          <w:color w:val="4F81BC"/>
          <w:spacing w:val="-2"/>
          <w:sz w:val="24"/>
          <w:szCs w:val="24"/>
          <w:lang w:val="en-GB"/>
        </w:rPr>
        <w:t xml:space="preserve">Eligibility </w:t>
      </w:r>
      <w:r w:rsidRPr="007561B8">
        <w:rPr>
          <w:rFonts w:ascii="Times New Roman" w:hAnsi="Times New Roman" w:cs="Times New Roman"/>
          <w:color w:val="4F81BC"/>
          <w:spacing w:val="-2"/>
          <w:sz w:val="24"/>
          <w:szCs w:val="24"/>
          <w:lang w:val="en-GB"/>
        </w:rPr>
        <w:t>criteria</w:t>
      </w:r>
      <w:bookmarkEnd w:id="44"/>
      <w:r w:rsidR="00392766">
        <w:rPr>
          <w:rFonts w:ascii="Times New Roman" w:hAnsi="Times New Roman" w:cs="Times New Roman"/>
          <w:color w:val="4F81BC"/>
          <w:spacing w:val="-2"/>
          <w:sz w:val="24"/>
          <w:szCs w:val="24"/>
          <w:lang w:val="en-GB"/>
        </w:rPr>
        <w:t xml:space="preserve"> </w:t>
      </w:r>
    </w:p>
    <w:p w14:paraId="3E3A594B" w14:textId="77777777" w:rsidR="00D94EF3" w:rsidRPr="00D94EF3" w:rsidRDefault="00D94EF3" w:rsidP="00D94EF3">
      <w:pPr>
        <w:pStyle w:val="Heading2"/>
        <w:tabs>
          <w:tab w:val="left" w:pos="1964"/>
        </w:tabs>
        <w:ind w:left="1440" w:firstLine="0"/>
        <w:jc w:val="both"/>
        <w:rPr>
          <w:rFonts w:ascii="Times New Roman" w:hAnsi="Times New Roman" w:cs="Times New Roman"/>
          <w:color w:val="4F81BC"/>
          <w:spacing w:val="-2"/>
          <w:sz w:val="24"/>
          <w:szCs w:val="24"/>
          <w:lang w:val="en-GB"/>
        </w:rPr>
      </w:pPr>
    </w:p>
    <w:p w14:paraId="083472F6" w14:textId="525F4087" w:rsidR="00D94EF3" w:rsidRDefault="00D97CD6" w:rsidP="00D94EF3">
      <w:pPr>
        <w:pStyle w:val="ListParagraph"/>
        <w:numPr>
          <w:ilvl w:val="5"/>
          <w:numId w:val="13"/>
        </w:numPr>
        <w:tabs>
          <w:tab w:val="left" w:pos="1843"/>
        </w:tabs>
        <w:ind w:left="1843" w:right="995" w:hanging="283"/>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 xml:space="preserve">Candidates must demonstrate ‘Scientific Excellence’ through a minimum of 10 years of relevant research or industry experience after obtaining a degree and </w:t>
      </w:r>
      <w:r w:rsidR="007E1511">
        <w:rPr>
          <w:rFonts w:ascii="Times New Roman" w:hAnsi="Times New Roman" w:cs="Times New Roman"/>
          <w:sz w:val="24"/>
          <w:szCs w:val="24"/>
          <w:lang w:val="en-GB"/>
        </w:rPr>
        <w:t xml:space="preserve">a </w:t>
      </w:r>
      <w:r w:rsidRPr="007561B8">
        <w:rPr>
          <w:rFonts w:ascii="Times New Roman" w:hAnsi="Times New Roman" w:cs="Times New Roman"/>
          <w:sz w:val="24"/>
          <w:szCs w:val="24"/>
          <w:lang w:val="en-GB"/>
        </w:rPr>
        <w:t xml:space="preserve">minimum of 5 years of experience of managing/organising/participating in research </w:t>
      </w:r>
      <w:proofErr w:type="gramStart"/>
      <w:r w:rsidRPr="007561B8">
        <w:rPr>
          <w:rFonts w:ascii="Times New Roman" w:hAnsi="Times New Roman" w:cs="Times New Roman"/>
          <w:sz w:val="24"/>
          <w:szCs w:val="24"/>
          <w:lang w:val="en-GB"/>
        </w:rPr>
        <w:t>projects</w:t>
      </w:r>
      <w:r w:rsidR="00D94EF3">
        <w:rPr>
          <w:rFonts w:ascii="Times New Roman" w:hAnsi="Times New Roman" w:cs="Times New Roman"/>
          <w:sz w:val="24"/>
          <w:szCs w:val="24"/>
          <w:lang w:val="en-GB"/>
        </w:rPr>
        <w:t>;</w:t>
      </w:r>
      <w:proofErr w:type="gramEnd"/>
    </w:p>
    <w:p w14:paraId="77293A48" w14:textId="04B31B21" w:rsidR="00D94EF3" w:rsidRDefault="00D97CD6" w:rsidP="00D94EF3">
      <w:pPr>
        <w:pStyle w:val="ListParagraph"/>
        <w:numPr>
          <w:ilvl w:val="5"/>
          <w:numId w:val="13"/>
        </w:numPr>
        <w:tabs>
          <w:tab w:val="left" w:pos="1843"/>
        </w:tabs>
        <w:ind w:left="1843" w:right="995" w:hanging="283"/>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Candidates must have a degree in a relevant scientific</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area, preferably also at post graduate level,</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as well as an established reputation through demonstrable expertise and</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ideally</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have</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contributed</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to</w:t>
      </w:r>
      <w:r w:rsidRPr="00D94EF3">
        <w:rPr>
          <w:rFonts w:ascii="Times New Roman" w:hAnsi="Times New Roman" w:cs="Times New Roman"/>
          <w:sz w:val="24"/>
          <w:szCs w:val="24"/>
          <w:lang w:val="en-GB"/>
        </w:rPr>
        <w:t xml:space="preserve"> </w:t>
      </w:r>
      <w:proofErr w:type="gramStart"/>
      <w:r w:rsidRPr="007561B8">
        <w:rPr>
          <w:rFonts w:ascii="Times New Roman" w:hAnsi="Times New Roman" w:cs="Times New Roman"/>
          <w:sz w:val="24"/>
          <w:szCs w:val="24"/>
          <w:lang w:val="en-GB"/>
        </w:rPr>
        <w:t>similar</w:t>
      </w:r>
      <w:proofErr w:type="gramEnd"/>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high</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level</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advisory</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bodies</w:t>
      </w:r>
    </w:p>
    <w:p w14:paraId="7201DAFE" w14:textId="50232151" w:rsidR="00671538" w:rsidRPr="007561B8" w:rsidRDefault="00D97CD6" w:rsidP="00D94EF3">
      <w:pPr>
        <w:pStyle w:val="ListParagraph"/>
        <w:numPr>
          <w:ilvl w:val="5"/>
          <w:numId w:val="13"/>
        </w:numPr>
        <w:tabs>
          <w:tab w:val="left" w:pos="1843"/>
        </w:tabs>
        <w:ind w:left="1843" w:right="995" w:hanging="283"/>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Candidates</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must</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be</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a</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citizen</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of</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one</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of</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the</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Member</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States</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of</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the</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European</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Union</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or</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one</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of</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the Countries</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associated to</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Horizon Europe programme, in accordance</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with</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Article</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16</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of</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Regulation (EU) of the Council and of the Parliament on the Framework Programme for Research and Innovation, laying down its rules for participation and dissemination, and repealing Regulations (EU) No 1290/2013 and (EU) No 1291/2013.</w:t>
      </w:r>
    </w:p>
    <w:p w14:paraId="4C3B2FF8" w14:textId="70DDE587" w:rsidR="00671538" w:rsidRPr="007561B8" w:rsidRDefault="00D97CD6" w:rsidP="00D94EF3">
      <w:pPr>
        <w:pStyle w:val="ListParagraph"/>
        <w:numPr>
          <w:ilvl w:val="5"/>
          <w:numId w:val="13"/>
        </w:numPr>
        <w:tabs>
          <w:tab w:val="left" w:pos="1843"/>
        </w:tabs>
        <w:ind w:left="1843" w:right="995" w:hanging="283"/>
        <w:jc w:val="both"/>
        <w:rPr>
          <w:rFonts w:ascii="Times New Roman" w:hAnsi="Times New Roman" w:cs="Times New Roman"/>
          <w:sz w:val="24"/>
          <w:szCs w:val="24"/>
          <w:lang w:val="en-GB"/>
        </w:rPr>
      </w:pPr>
      <w:proofErr w:type="gramStart"/>
      <w:r w:rsidRPr="007561B8">
        <w:rPr>
          <w:rFonts w:ascii="Times New Roman" w:hAnsi="Times New Roman" w:cs="Times New Roman"/>
          <w:sz w:val="24"/>
          <w:szCs w:val="24"/>
          <w:lang w:val="en-GB"/>
        </w:rPr>
        <w:t>For the purpose of</w:t>
      </w:r>
      <w:proofErr w:type="gramEnd"/>
      <w:r w:rsidRPr="007561B8">
        <w:rPr>
          <w:rFonts w:ascii="Times New Roman" w:hAnsi="Times New Roman" w:cs="Times New Roman"/>
          <w:sz w:val="24"/>
          <w:szCs w:val="24"/>
          <w:lang w:val="en-GB"/>
        </w:rPr>
        <w:t xml:space="preserve"> participation in the GB, the Chair or its alternate of the S</w:t>
      </w:r>
      <w:r w:rsidR="00BA66A3">
        <w:rPr>
          <w:rFonts w:ascii="Times New Roman" w:hAnsi="Times New Roman" w:cs="Times New Roman"/>
          <w:sz w:val="24"/>
          <w:szCs w:val="24"/>
          <w:lang w:val="en-GB"/>
        </w:rPr>
        <w:t>cientific Steering Group</w:t>
      </w:r>
      <w:r w:rsidRPr="007561B8">
        <w:rPr>
          <w:rFonts w:ascii="Times New Roman" w:hAnsi="Times New Roman" w:cs="Times New Roman"/>
          <w:sz w:val="24"/>
          <w:szCs w:val="24"/>
          <w:lang w:val="en-GB"/>
        </w:rPr>
        <w:t xml:space="preserve"> shall not occupy the position of Member of the GB.</w:t>
      </w:r>
    </w:p>
    <w:p w14:paraId="72D2026B" w14:textId="77777777" w:rsidR="00D94EF3" w:rsidRDefault="00D94EF3" w:rsidP="00B41D5A">
      <w:pPr>
        <w:pStyle w:val="ListParagraph"/>
        <w:tabs>
          <w:tab w:val="left" w:pos="1843"/>
        </w:tabs>
        <w:ind w:left="1843" w:right="995" w:firstLine="0"/>
        <w:jc w:val="both"/>
        <w:rPr>
          <w:rFonts w:ascii="Times New Roman" w:hAnsi="Times New Roman" w:cs="Times New Roman"/>
          <w:sz w:val="24"/>
          <w:szCs w:val="24"/>
          <w:lang w:val="en-GB"/>
        </w:rPr>
      </w:pPr>
      <w:bookmarkStart w:id="45" w:name="4.3_Selection_criteria"/>
      <w:bookmarkStart w:id="46" w:name="_Toc118728425"/>
      <w:bookmarkEnd w:id="45"/>
    </w:p>
    <w:p w14:paraId="15AC13F0" w14:textId="38FA3BB9" w:rsidR="00671538" w:rsidRPr="00D94EF3" w:rsidRDefault="00D97CD6" w:rsidP="00D94EF3">
      <w:pPr>
        <w:pStyle w:val="Heading2"/>
        <w:numPr>
          <w:ilvl w:val="1"/>
          <w:numId w:val="12"/>
        </w:numPr>
        <w:tabs>
          <w:tab w:val="left" w:pos="1964"/>
        </w:tabs>
        <w:jc w:val="both"/>
        <w:rPr>
          <w:rFonts w:ascii="Times New Roman" w:hAnsi="Times New Roman" w:cs="Times New Roman"/>
          <w:color w:val="4F81BC"/>
          <w:spacing w:val="-2"/>
          <w:sz w:val="24"/>
          <w:szCs w:val="24"/>
          <w:lang w:val="en-GB"/>
        </w:rPr>
      </w:pPr>
      <w:r w:rsidRPr="00D94EF3">
        <w:rPr>
          <w:rFonts w:ascii="Times New Roman" w:hAnsi="Times New Roman" w:cs="Times New Roman"/>
          <w:color w:val="4F81BC"/>
          <w:spacing w:val="-2"/>
          <w:sz w:val="24"/>
          <w:szCs w:val="24"/>
          <w:lang w:val="en-GB"/>
        </w:rPr>
        <w:t>Selection criteria</w:t>
      </w:r>
      <w:bookmarkEnd w:id="46"/>
    </w:p>
    <w:p w14:paraId="6B6D90A5" w14:textId="77777777" w:rsidR="00D94EF3" w:rsidRDefault="00D94EF3" w:rsidP="00D94EF3">
      <w:pPr>
        <w:pStyle w:val="BodyText"/>
        <w:ind w:left="1276" w:right="996"/>
        <w:jc w:val="both"/>
        <w:rPr>
          <w:rFonts w:ascii="Times New Roman" w:hAnsi="Times New Roman" w:cs="Times New Roman"/>
          <w:sz w:val="24"/>
          <w:szCs w:val="24"/>
          <w:lang w:val="en-GB"/>
        </w:rPr>
      </w:pPr>
    </w:p>
    <w:p w14:paraId="0585A5AC" w14:textId="5A8996DD" w:rsidR="00671538" w:rsidRDefault="00D94EF3" w:rsidP="00D94EF3">
      <w:pPr>
        <w:pStyle w:val="BodyText"/>
        <w:ind w:left="1276" w:right="99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Candidatures </w:t>
      </w:r>
      <w:r w:rsidR="00D97CD6" w:rsidRPr="007561B8">
        <w:rPr>
          <w:rFonts w:ascii="Times New Roman" w:hAnsi="Times New Roman" w:cs="Times New Roman"/>
          <w:sz w:val="24"/>
          <w:szCs w:val="24"/>
          <w:lang w:val="en-GB"/>
        </w:rPr>
        <w:t xml:space="preserve">will be subject to a comparative evaluation against the following </w:t>
      </w:r>
      <w:r w:rsidR="00D97CD6" w:rsidRPr="00D94EF3">
        <w:rPr>
          <w:rFonts w:ascii="Times New Roman" w:hAnsi="Times New Roman" w:cs="Times New Roman"/>
          <w:sz w:val="24"/>
          <w:szCs w:val="24"/>
          <w:lang w:val="en-GB"/>
        </w:rPr>
        <w:t>criteria:</w:t>
      </w:r>
    </w:p>
    <w:p w14:paraId="7B85E405" w14:textId="77777777" w:rsidR="00D94EF3" w:rsidRPr="007561B8" w:rsidRDefault="00D94EF3" w:rsidP="00D94EF3">
      <w:pPr>
        <w:pStyle w:val="BodyText"/>
        <w:ind w:left="1276" w:right="996"/>
        <w:jc w:val="both"/>
        <w:rPr>
          <w:rFonts w:ascii="Times New Roman" w:hAnsi="Times New Roman" w:cs="Times New Roman"/>
          <w:sz w:val="24"/>
          <w:szCs w:val="24"/>
          <w:lang w:val="en-GB"/>
        </w:rPr>
      </w:pPr>
    </w:p>
    <w:p w14:paraId="54B7E71C" w14:textId="1B165EB9" w:rsidR="00AD7DB6" w:rsidRDefault="00D97CD6" w:rsidP="00D94EF3">
      <w:pPr>
        <w:pStyle w:val="ListParagraph"/>
        <w:numPr>
          <w:ilvl w:val="5"/>
          <w:numId w:val="13"/>
        </w:numPr>
        <w:tabs>
          <w:tab w:val="left" w:pos="1843"/>
        </w:tabs>
        <w:ind w:left="1843" w:right="995" w:hanging="283"/>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Proven</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w:t>
      </w:r>
      <w:r w:rsidRPr="00D94EF3">
        <w:rPr>
          <w:rFonts w:ascii="Times New Roman" w:hAnsi="Times New Roman" w:cs="Times New Roman"/>
          <w:sz w:val="24"/>
          <w:szCs w:val="24"/>
          <w:lang w:val="en-GB"/>
        </w:rPr>
        <w:t>scientific excellence’</w:t>
      </w:r>
      <w:r w:rsidR="009618D1">
        <w:rPr>
          <w:rFonts w:ascii="Times New Roman" w:hAnsi="Times New Roman" w:cs="Times New Roman"/>
          <w:sz w:val="24"/>
          <w:szCs w:val="24"/>
          <w:lang w:val="en-GB"/>
        </w:rPr>
        <w:t xml:space="preserve">, with </w:t>
      </w:r>
      <w:r w:rsidR="00B764A6">
        <w:rPr>
          <w:rFonts w:ascii="Times New Roman" w:hAnsi="Times New Roman" w:cs="Times New Roman"/>
          <w:sz w:val="24"/>
          <w:szCs w:val="24"/>
          <w:lang w:val="en-GB"/>
        </w:rPr>
        <w:t xml:space="preserve">reference to </w:t>
      </w:r>
      <w:r w:rsidR="009618D1">
        <w:rPr>
          <w:rFonts w:ascii="Times New Roman" w:hAnsi="Times New Roman" w:cs="Times New Roman"/>
          <w:sz w:val="24"/>
          <w:szCs w:val="24"/>
          <w:lang w:val="en-GB"/>
        </w:rPr>
        <w:t>scientific production by</w:t>
      </w:r>
      <w:r w:rsidR="009618D1" w:rsidRPr="009618D1">
        <w:rPr>
          <w:rFonts w:ascii="Times New Roman" w:hAnsi="Times New Roman" w:cs="Times New Roman"/>
          <w:sz w:val="24"/>
          <w:szCs w:val="24"/>
          <w:lang w:val="en-GB"/>
        </w:rPr>
        <w:t xml:space="preserve"> authorship/contribution </w:t>
      </w:r>
      <w:r w:rsidR="0053672D">
        <w:rPr>
          <w:rFonts w:ascii="Times New Roman" w:hAnsi="Times New Roman" w:cs="Times New Roman"/>
          <w:sz w:val="24"/>
          <w:szCs w:val="24"/>
          <w:lang w:val="en-GB"/>
        </w:rPr>
        <w:t>i</w:t>
      </w:r>
      <w:r w:rsidR="0053672D" w:rsidRPr="0053672D">
        <w:rPr>
          <w:rFonts w:ascii="Times New Roman" w:hAnsi="Times New Roman" w:cs="Times New Roman"/>
          <w:sz w:val="24"/>
          <w:szCs w:val="24"/>
          <w:lang w:val="en-GB"/>
        </w:rPr>
        <w:t>n peer-reviewed international journals published in English</w:t>
      </w:r>
      <w:r w:rsidR="00F957D6">
        <w:rPr>
          <w:rFonts w:ascii="Times New Roman" w:hAnsi="Times New Roman" w:cs="Times New Roman"/>
          <w:sz w:val="24"/>
          <w:szCs w:val="24"/>
          <w:lang w:val="en-GB"/>
        </w:rPr>
        <w:t xml:space="preserve"> and/or scientific assess</w:t>
      </w:r>
      <w:r w:rsidR="008504C8">
        <w:rPr>
          <w:rFonts w:ascii="Times New Roman" w:hAnsi="Times New Roman" w:cs="Times New Roman"/>
          <w:sz w:val="24"/>
          <w:szCs w:val="24"/>
          <w:lang w:val="en-GB"/>
        </w:rPr>
        <w:t>ments</w:t>
      </w:r>
      <w:r w:rsidR="00073537">
        <w:rPr>
          <w:rFonts w:ascii="Times New Roman" w:hAnsi="Times New Roman" w:cs="Times New Roman"/>
          <w:sz w:val="24"/>
          <w:szCs w:val="24"/>
          <w:lang w:val="en-GB"/>
        </w:rPr>
        <w:t>/reviews</w:t>
      </w:r>
      <w:r w:rsidR="008504C8">
        <w:rPr>
          <w:rFonts w:ascii="Times New Roman" w:hAnsi="Times New Roman" w:cs="Times New Roman"/>
          <w:sz w:val="24"/>
          <w:szCs w:val="24"/>
          <w:lang w:val="en-GB"/>
        </w:rPr>
        <w:t xml:space="preserve"> </w:t>
      </w:r>
      <w:r w:rsidR="00333575">
        <w:rPr>
          <w:rFonts w:ascii="Times New Roman" w:hAnsi="Times New Roman" w:cs="Times New Roman"/>
          <w:sz w:val="24"/>
          <w:szCs w:val="24"/>
          <w:lang w:val="en-GB"/>
        </w:rPr>
        <w:t>at national/international level of relevant scientific and research activities</w:t>
      </w:r>
      <w:r w:rsidR="0053672D" w:rsidRPr="0053672D">
        <w:rPr>
          <w:rFonts w:ascii="Times New Roman" w:hAnsi="Times New Roman" w:cs="Times New Roman"/>
          <w:sz w:val="24"/>
          <w:szCs w:val="24"/>
          <w:lang w:val="en-GB"/>
        </w:rPr>
        <w:t xml:space="preserve"> </w:t>
      </w:r>
      <w:r w:rsidR="009618D1" w:rsidRPr="009618D1">
        <w:rPr>
          <w:rFonts w:ascii="Times New Roman" w:hAnsi="Times New Roman" w:cs="Times New Roman"/>
          <w:sz w:val="24"/>
          <w:szCs w:val="24"/>
          <w:lang w:val="en-GB"/>
        </w:rPr>
        <w:t xml:space="preserve">during the last five (5) </w:t>
      </w:r>
      <w:proofErr w:type="gramStart"/>
      <w:r w:rsidR="009618D1" w:rsidRPr="009618D1">
        <w:rPr>
          <w:rFonts w:ascii="Times New Roman" w:hAnsi="Times New Roman" w:cs="Times New Roman"/>
          <w:sz w:val="24"/>
          <w:szCs w:val="24"/>
          <w:lang w:val="en-GB"/>
        </w:rPr>
        <w:t>years</w:t>
      </w:r>
      <w:r w:rsidR="00AD7DB6">
        <w:rPr>
          <w:rFonts w:ascii="Times New Roman" w:hAnsi="Times New Roman" w:cs="Times New Roman"/>
          <w:sz w:val="24"/>
          <w:szCs w:val="24"/>
          <w:lang w:val="en-GB"/>
        </w:rPr>
        <w:t>;</w:t>
      </w:r>
      <w:proofErr w:type="gramEnd"/>
    </w:p>
    <w:p w14:paraId="733175E6" w14:textId="0F1F43F2" w:rsidR="00671538" w:rsidRPr="007561B8" w:rsidRDefault="00AD7DB6" w:rsidP="00D94EF3">
      <w:pPr>
        <w:pStyle w:val="ListParagraph"/>
        <w:numPr>
          <w:ilvl w:val="5"/>
          <w:numId w:val="13"/>
        </w:numPr>
        <w:tabs>
          <w:tab w:val="left" w:pos="1843"/>
        </w:tabs>
        <w:ind w:left="1843" w:right="995" w:hanging="283"/>
        <w:jc w:val="both"/>
        <w:rPr>
          <w:rFonts w:ascii="Times New Roman" w:hAnsi="Times New Roman" w:cs="Times New Roman"/>
          <w:sz w:val="24"/>
          <w:szCs w:val="24"/>
          <w:lang w:val="en-GB"/>
        </w:rPr>
      </w:pPr>
      <w:r>
        <w:rPr>
          <w:rFonts w:ascii="Times New Roman" w:hAnsi="Times New Roman" w:cs="Times New Roman"/>
          <w:sz w:val="24"/>
          <w:szCs w:val="24"/>
          <w:lang w:val="en-GB"/>
        </w:rPr>
        <w:t>S</w:t>
      </w:r>
      <w:r w:rsidR="00D97CD6" w:rsidRPr="007561B8">
        <w:rPr>
          <w:rFonts w:ascii="Times New Roman" w:hAnsi="Times New Roman" w:cs="Times New Roman"/>
          <w:sz w:val="24"/>
          <w:szCs w:val="24"/>
          <w:lang w:val="en-GB"/>
        </w:rPr>
        <w:t>ignificant</w:t>
      </w:r>
      <w:r w:rsidR="00D97CD6" w:rsidRPr="00D94EF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proven </w:t>
      </w:r>
      <w:r w:rsidR="001A41B6">
        <w:rPr>
          <w:rFonts w:ascii="Times New Roman" w:hAnsi="Times New Roman" w:cs="Times New Roman"/>
          <w:sz w:val="24"/>
          <w:szCs w:val="24"/>
          <w:lang w:val="en-GB"/>
        </w:rPr>
        <w:t xml:space="preserve">professional </w:t>
      </w:r>
      <w:r w:rsidR="00EF6887">
        <w:rPr>
          <w:rFonts w:ascii="Times New Roman" w:hAnsi="Times New Roman" w:cs="Times New Roman"/>
          <w:sz w:val="24"/>
          <w:szCs w:val="24"/>
          <w:lang w:val="en-GB"/>
        </w:rPr>
        <w:t xml:space="preserve">knowledge </w:t>
      </w:r>
      <w:r w:rsidR="00D97CD6" w:rsidRPr="007561B8">
        <w:rPr>
          <w:rFonts w:ascii="Times New Roman" w:hAnsi="Times New Roman" w:cs="Times New Roman"/>
          <w:sz w:val="24"/>
          <w:szCs w:val="24"/>
          <w:lang w:val="en-GB"/>
        </w:rPr>
        <w:t>related</w:t>
      </w:r>
      <w:r w:rsidR="00D97CD6" w:rsidRPr="00D94EF3">
        <w:rPr>
          <w:rFonts w:ascii="Times New Roman" w:hAnsi="Times New Roman" w:cs="Times New Roman"/>
          <w:sz w:val="24"/>
          <w:szCs w:val="24"/>
          <w:lang w:val="en-GB"/>
        </w:rPr>
        <w:t xml:space="preserve"> </w:t>
      </w:r>
      <w:r w:rsidR="00D97CD6" w:rsidRPr="007561B8">
        <w:rPr>
          <w:rFonts w:ascii="Times New Roman" w:hAnsi="Times New Roman" w:cs="Times New Roman"/>
          <w:sz w:val="24"/>
          <w:szCs w:val="24"/>
          <w:lang w:val="en-GB"/>
        </w:rPr>
        <w:t>to</w:t>
      </w:r>
      <w:r w:rsidR="00D97CD6" w:rsidRPr="00D94EF3">
        <w:rPr>
          <w:rFonts w:ascii="Times New Roman" w:hAnsi="Times New Roman" w:cs="Times New Roman"/>
          <w:sz w:val="24"/>
          <w:szCs w:val="24"/>
          <w:lang w:val="en-GB"/>
        </w:rPr>
        <w:t xml:space="preserve"> </w:t>
      </w:r>
      <w:r w:rsidR="00D97CD6" w:rsidRPr="007561B8">
        <w:rPr>
          <w:rFonts w:ascii="Times New Roman" w:hAnsi="Times New Roman" w:cs="Times New Roman"/>
          <w:sz w:val="24"/>
          <w:szCs w:val="24"/>
          <w:lang w:val="en-GB"/>
        </w:rPr>
        <w:t>at</w:t>
      </w:r>
      <w:r w:rsidR="00D97CD6" w:rsidRPr="00D94EF3">
        <w:rPr>
          <w:rFonts w:ascii="Times New Roman" w:hAnsi="Times New Roman" w:cs="Times New Roman"/>
          <w:sz w:val="24"/>
          <w:szCs w:val="24"/>
          <w:lang w:val="en-GB"/>
        </w:rPr>
        <w:t xml:space="preserve"> </w:t>
      </w:r>
      <w:r w:rsidR="00D97CD6" w:rsidRPr="007561B8">
        <w:rPr>
          <w:rFonts w:ascii="Times New Roman" w:hAnsi="Times New Roman" w:cs="Times New Roman"/>
          <w:sz w:val="24"/>
          <w:szCs w:val="24"/>
          <w:lang w:val="en-GB"/>
        </w:rPr>
        <w:t xml:space="preserve">least one </w:t>
      </w:r>
      <w:r w:rsidR="00D97CD6" w:rsidRPr="007561B8">
        <w:rPr>
          <w:rFonts w:ascii="Times New Roman" w:hAnsi="Times New Roman" w:cs="Times New Roman"/>
          <w:sz w:val="24"/>
          <w:szCs w:val="24"/>
          <w:lang w:val="en-GB"/>
        </w:rPr>
        <w:lastRenderedPageBreak/>
        <w:t xml:space="preserve">relevant </w:t>
      </w:r>
      <w:r w:rsidR="00D94EF3">
        <w:rPr>
          <w:rFonts w:ascii="Times New Roman" w:hAnsi="Times New Roman" w:cs="Times New Roman"/>
          <w:sz w:val="24"/>
          <w:szCs w:val="24"/>
          <w:lang w:val="en-GB"/>
        </w:rPr>
        <w:t>EU-Rail Programme activities</w:t>
      </w:r>
      <w:r w:rsidR="00AA22CE">
        <w:rPr>
          <w:rFonts w:ascii="Times New Roman" w:hAnsi="Times New Roman" w:cs="Times New Roman"/>
          <w:sz w:val="24"/>
          <w:szCs w:val="24"/>
          <w:lang w:val="en-GB"/>
        </w:rPr>
        <w:t xml:space="preserve"> (see section 3.a)</w:t>
      </w:r>
      <w:r w:rsidR="007A1B50">
        <w:rPr>
          <w:rFonts w:ascii="Times New Roman" w:hAnsi="Times New Roman" w:cs="Times New Roman"/>
          <w:sz w:val="24"/>
          <w:szCs w:val="24"/>
          <w:lang w:val="en-GB"/>
        </w:rPr>
        <w:t xml:space="preserve">, with </w:t>
      </w:r>
      <w:r w:rsidR="00B764A6">
        <w:rPr>
          <w:rFonts w:ascii="Times New Roman" w:hAnsi="Times New Roman" w:cs="Times New Roman"/>
          <w:sz w:val="24"/>
          <w:szCs w:val="24"/>
          <w:lang w:val="en-GB"/>
        </w:rPr>
        <w:t xml:space="preserve">reference to </w:t>
      </w:r>
      <w:r w:rsidR="007A1B50">
        <w:rPr>
          <w:rFonts w:ascii="Times New Roman" w:hAnsi="Times New Roman" w:cs="Times New Roman"/>
          <w:sz w:val="24"/>
          <w:szCs w:val="24"/>
          <w:lang w:val="en-GB"/>
        </w:rPr>
        <w:t>scientific publication</w:t>
      </w:r>
      <w:r w:rsidR="00B764A6">
        <w:rPr>
          <w:rFonts w:ascii="Times New Roman" w:hAnsi="Times New Roman" w:cs="Times New Roman"/>
          <w:sz w:val="24"/>
          <w:szCs w:val="24"/>
          <w:lang w:val="en-GB"/>
        </w:rPr>
        <w:t>s</w:t>
      </w:r>
      <w:r w:rsidR="007A1B50">
        <w:rPr>
          <w:rFonts w:ascii="Times New Roman" w:hAnsi="Times New Roman" w:cs="Times New Roman"/>
          <w:sz w:val="24"/>
          <w:szCs w:val="24"/>
          <w:lang w:val="en-GB"/>
        </w:rPr>
        <w:t xml:space="preserve"> and/or participation to </w:t>
      </w:r>
      <w:r w:rsidR="00224FFE">
        <w:rPr>
          <w:rFonts w:ascii="Times New Roman" w:hAnsi="Times New Roman" w:cs="Times New Roman"/>
          <w:sz w:val="24"/>
          <w:szCs w:val="24"/>
          <w:lang w:val="en-GB"/>
        </w:rPr>
        <w:t xml:space="preserve">related R&amp;I </w:t>
      </w:r>
      <w:proofErr w:type="gramStart"/>
      <w:r w:rsidR="00224FFE">
        <w:rPr>
          <w:rFonts w:ascii="Times New Roman" w:hAnsi="Times New Roman" w:cs="Times New Roman"/>
          <w:sz w:val="24"/>
          <w:szCs w:val="24"/>
          <w:lang w:val="en-GB"/>
        </w:rPr>
        <w:t>activities</w:t>
      </w:r>
      <w:r w:rsidR="00311637">
        <w:rPr>
          <w:rFonts w:ascii="Times New Roman" w:hAnsi="Times New Roman" w:cs="Times New Roman"/>
          <w:sz w:val="24"/>
          <w:szCs w:val="24"/>
          <w:lang w:val="en-GB"/>
        </w:rPr>
        <w:t>;</w:t>
      </w:r>
      <w:proofErr w:type="gramEnd"/>
    </w:p>
    <w:p w14:paraId="6FE15331" w14:textId="070D9774" w:rsidR="00B0427C" w:rsidRDefault="00D97CD6" w:rsidP="00B0427C">
      <w:pPr>
        <w:pStyle w:val="ListParagraph"/>
        <w:numPr>
          <w:ilvl w:val="5"/>
          <w:numId w:val="13"/>
        </w:numPr>
        <w:tabs>
          <w:tab w:val="left" w:pos="1843"/>
        </w:tabs>
        <w:ind w:left="1843" w:right="995" w:hanging="283"/>
        <w:jc w:val="both"/>
        <w:rPr>
          <w:rFonts w:ascii="Times New Roman" w:hAnsi="Times New Roman" w:cs="Times New Roman"/>
          <w:sz w:val="24"/>
          <w:szCs w:val="24"/>
          <w:lang w:val="en-GB"/>
        </w:rPr>
      </w:pPr>
      <w:bookmarkStart w:id="47" w:name="_bookmark26"/>
      <w:bookmarkEnd w:id="47"/>
      <w:r w:rsidRPr="00D94EF3">
        <w:rPr>
          <w:rFonts w:ascii="Times New Roman" w:hAnsi="Times New Roman" w:cs="Times New Roman"/>
          <w:sz w:val="24"/>
          <w:szCs w:val="24"/>
          <w:lang w:val="en-GB"/>
        </w:rPr>
        <w:t>Professional experience including organisational and management experience in</w:t>
      </w:r>
      <w:r w:rsidR="00CB5254">
        <w:rPr>
          <w:rFonts w:ascii="Times New Roman" w:hAnsi="Times New Roman" w:cs="Times New Roman"/>
          <w:sz w:val="24"/>
          <w:szCs w:val="24"/>
          <w:lang w:val="en-GB"/>
        </w:rPr>
        <w:t xml:space="preserve"> (rail)</w:t>
      </w:r>
      <w:r w:rsidRPr="00D94EF3">
        <w:rPr>
          <w:rFonts w:ascii="Times New Roman" w:hAnsi="Times New Roman" w:cs="Times New Roman"/>
          <w:sz w:val="24"/>
          <w:szCs w:val="24"/>
          <w:lang w:val="en-GB"/>
        </w:rPr>
        <w:t xml:space="preserve"> research projects</w:t>
      </w:r>
      <w:r w:rsidR="00912D2B">
        <w:rPr>
          <w:rFonts w:ascii="Times New Roman" w:hAnsi="Times New Roman" w:cs="Times New Roman"/>
          <w:sz w:val="24"/>
          <w:szCs w:val="24"/>
          <w:lang w:val="en-GB"/>
        </w:rPr>
        <w:t>, including</w:t>
      </w:r>
      <w:r w:rsidRPr="00D94EF3">
        <w:rPr>
          <w:rFonts w:ascii="Times New Roman" w:hAnsi="Times New Roman" w:cs="Times New Roman"/>
          <w:sz w:val="24"/>
          <w:szCs w:val="24"/>
          <w:lang w:val="en-GB"/>
        </w:rPr>
        <w:t xml:space="preserve"> </w:t>
      </w:r>
      <w:r w:rsidRPr="00B0427C">
        <w:rPr>
          <w:rFonts w:ascii="Times New Roman" w:hAnsi="Times New Roman" w:cs="Times New Roman"/>
          <w:sz w:val="24"/>
          <w:szCs w:val="24"/>
          <w:lang w:val="en-GB"/>
        </w:rPr>
        <w:t>in</w:t>
      </w:r>
      <w:r w:rsidRPr="00912D2B">
        <w:rPr>
          <w:rFonts w:ascii="Times New Roman" w:hAnsi="Times New Roman" w:cs="Times New Roman"/>
          <w:spacing w:val="-1"/>
          <w:sz w:val="24"/>
          <w:szCs w:val="24"/>
          <w:lang w:val="en-GB"/>
        </w:rPr>
        <w:t xml:space="preserve"> </w:t>
      </w:r>
      <w:r w:rsidRPr="00B0427C">
        <w:rPr>
          <w:rFonts w:ascii="Times New Roman" w:hAnsi="Times New Roman" w:cs="Times New Roman"/>
          <w:sz w:val="24"/>
          <w:szCs w:val="24"/>
          <w:lang w:val="en-GB"/>
        </w:rPr>
        <w:t>a</w:t>
      </w:r>
      <w:r w:rsidRPr="00912D2B">
        <w:rPr>
          <w:rFonts w:ascii="Times New Roman" w:hAnsi="Times New Roman" w:cs="Times New Roman"/>
          <w:spacing w:val="-3"/>
          <w:sz w:val="24"/>
          <w:szCs w:val="24"/>
          <w:lang w:val="en-GB"/>
        </w:rPr>
        <w:t xml:space="preserve"> </w:t>
      </w:r>
      <w:r w:rsidRPr="00B0427C">
        <w:rPr>
          <w:rFonts w:ascii="Times New Roman" w:hAnsi="Times New Roman" w:cs="Times New Roman"/>
          <w:sz w:val="24"/>
          <w:szCs w:val="24"/>
          <w:lang w:val="en-GB"/>
        </w:rPr>
        <w:t xml:space="preserve">multidisciplinary </w:t>
      </w:r>
      <w:proofErr w:type="gramStart"/>
      <w:r w:rsidRPr="00B0427C">
        <w:rPr>
          <w:rFonts w:ascii="Times New Roman" w:hAnsi="Times New Roman" w:cs="Times New Roman"/>
          <w:sz w:val="24"/>
          <w:szCs w:val="24"/>
          <w:lang w:val="en-GB"/>
        </w:rPr>
        <w:t>environment</w:t>
      </w:r>
      <w:r w:rsidR="00B0427C">
        <w:rPr>
          <w:rFonts w:ascii="Times New Roman" w:hAnsi="Times New Roman" w:cs="Times New Roman"/>
          <w:sz w:val="24"/>
          <w:szCs w:val="24"/>
          <w:lang w:val="en-GB"/>
        </w:rPr>
        <w:t>;</w:t>
      </w:r>
      <w:proofErr w:type="gramEnd"/>
    </w:p>
    <w:p w14:paraId="495E191F" w14:textId="2A8C4CBF" w:rsidR="00D94EF3" w:rsidRPr="00B0427C" w:rsidRDefault="00311637" w:rsidP="00B41D5A">
      <w:pPr>
        <w:pStyle w:val="ListParagraph"/>
        <w:numPr>
          <w:ilvl w:val="5"/>
          <w:numId w:val="13"/>
        </w:numPr>
        <w:tabs>
          <w:tab w:val="left" w:pos="1843"/>
        </w:tabs>
        <w:ind w:left="1843" w:right="995" w:hanging="283"/>
        <w:jc w:val="both"/>
        <w:rPr>
          <w:rFonts w:ascii="Times New Roman" w:hAnsi="Times New Roman" w:cs="Times New Roman"/>
          <w:sz w:val="24"/>
          <w:szCs w:val="24"/>
          <w:lang w:val="en-GB"/>
        </w:rPr>
      </w:pPr>
      <w:r>
        <w:rPr>
          <w:rFonts w:ascii="Times New Roman" w:hAnsi="Times New Roman" w:cs="Times New Roman"/>
          <w:sz w:val="24"/>
          <w:szCs w:val="24"/>
          <w:lang w:val="en-GB"/>
        </w:rPr>
        <w:t>Proven experience in activities linked to</w:t>
      </w:r>
      <w:r w:rsidR="00D97CD6" w:rsidRPr="00B41D5A">
        <w:rPr>
          <w:rFonts w:ascii="Times New Roman" w:hAnsi="Times New Roman" w:cs="Times New Roman"/>
          <w:sz w:val="24"/>
          <w:szCs w:val="24"/>
          <w:lang w:val="en-GB"/>
        </w:rPr>
        <w:t xml:space="preserve"> </w:t>
      </w:r>
      <w:r w:rsidR="00D97CD6" w:rsidRPr="00B0427C">
        <w:rPr>
          <w:rFonts w:ascii="Times New Roman" w:hAnsi="Times New Roman" w:cs="Times New Roman"/>
          <w:sz w:val="24"/>
          <w:szCs w:val="24"/>
          <w:lang w:val="en-GB"/>
        </w:rPr>
        <w:t>the transfer</w:t>
      </w:r>
      <w:r w:rsidR="00D97CD6" w:rsidRPr="00B41D5A">
        <w:rPr>
          <w:rFonts w:ascii="Times New Roman" w:hAnsi="Times New Roman" w:cs="Times New Roman"/>
          <w:sz w:val="24"/>
          <w:szCs w:val="24"/>
          <w:lang w:val="en-GB"/>
        </w:rPr>
        <w:t xml:space="preserve"> </w:t>
      </w:r>
      <w:r w:rsidR="00D97CD6" w:rsidRPr="00B0427C">
        <w:rPr>
          <w:rFonts w:ascii="Times New Roman" w:hAnsi="Times New Roman" w:cs="Times New Roman"/>
          <w:sz w:val="24"/>
          <w:szCs w:val="24"/>
          <w:lang w:val="en-GB"/>
        </w:rPr>
        <w:t>of</w:t>
      </w:r>
      <w:r w:rsidR="00D97CD6" w:rsidRPr="00B41D5A">
        <w:rPr>
          <w:rFonts w:ascii="Times New Roman" w:hAnsi="Times New Roman" w:cs="Times New Roman"/>
          <w:sz w:val="24"/>
          <w:szCs w:val="24"/>
          <w:lang w:val="en-GB"/>
        </w:rPr>
        <w:t xml:space="preserve"> </w:t>
      </w:r>
      <w:r w:rsidR="00D97CD6" w:rsidRPr="00B0427C">
        <w:rPr>
          <w:rFonts w:ascii="Times New Roman" w:hAnsi="Times New Roman" w:cs="Times New Roman"/>
          <w:sz w:val="24"/>
          <w:szCs w:val="24"/>
          <w:lang w:val="en-GB"/>
        </w:rPr>
        <w:t>research</w:t>
      </w:r>
      <w:r w:rsidR="00D97CD6" w:rsidRPr="00B41D5A">
        <w:rPr>
          <w:rFonts w:ascii="Times New Roman" w:hAnsi="Times New Roman" w:cs="Times New Roman"/>
          <w:sz w:val="24"/>
          <w:szCs w:val="24"/>
          <w:lang w:val="en-GB"/>
        </w:rPr>
        <w:t xml:space="preserve"> </w:t>
      </w:r>
      <w:r w:rsidR="00D97CD6" w:rsidRPr="00B0427C">
        <w:rPr>
          <w:rFonts w:ascii="Times New Roman" w:hAnsi="Times New Roman" w:cs="Times New Roman"/>
          <w:sz w:val="24"/>
          <w:szCs w:val="24"/>
          <w:lang w:val="en-GB"/>
        </w:rPr>
        <w:t xml:space="preserve">results towards </w:t>
      </w:r>
      <w:proofErr w:type="gramStart"/>
      <w:r w:rsidR="00D97CD6" w:rsidRPr="00B41D5A">
        <w:rPr>
          <w:rFonts w:ascii="Times New Roman" w:hAnsi="Times New Roman" w:cs="Times New Roman"/>
          <w:sz w:val="24"/>
          <w:szCs w:val="24"/>
          <w:lang w:val="en-GB"/>
        </w:rPr>
        <w:t>industrialisation</w:t>
      </w:r>
      <w:r w:rsidR="003F1E9B">
        <w:rPr>
          <w:rFonts w:ascii="Times New Roman" w:hAnsi="Times New Roman" w:cs="Times New Roman"/>
          <w:sz w:val="24"/>
          <w:szCs w:val="24"/>
          <w:lang w:val="en-GB"/>
        </w:rPr>
        <w:t>;</w:t>
      </w:r>
      <w:proofErr w:type="gramEnd"/>
    </w:p>
    <w:p w14:paraId="329A4227" w14:textId="7DE6D0DC" w:rsidR="00D94EF3" w:rsidRPr="00D94EF3" w:rsidRDefault="008D2689" w:rsidP="00D94EF3">
      <w:pPr>
        <w:pStyle w:val="ListParagraph"/>
        <w:numPr>
          <w:ilvl w:val="5"/>
          <w:numId w:val="13"/>
        </w:numPr>
        <w:tabs>
          <w:tab w:val="left" w:pos="1843"/>
        </w:tabs>
        <w:ind w:left="1843" w:right="995" w:hanging="283"/>
        <w:jc w:val="both"/>
        <w:rPr>
          <w:rFonts w:ascii="Times New Roman" w:hAnsi="Times New Roman" w:cs="Times New Roman"/>
          <w:sz w:val="24"/>
          <w:szCs w:val="24"/>
          <w:lang w:val="en-GB"/>
        </w:rPr>
      </w:pPr>
      <w:r>
        <w:rPr>
          <w:rFonts w:ascii="Times New Roman" w:hAnsi="Times New Roman" w:cs="Times New Roman"/>
          <w:sz w:val="24"/>
          <w:szCs w:val="24"/>
          <w:lang w:val="en-GB"/>
        </w:rPr>
        <w:t>Independent</w:t>
      </w:r>
      <w:r w:rsidR="004645FD">
        <w:rPr>
          <w:rFonts w:ascii="Times New Roman" w:hAnsi="Times New Roman" w:cs="Times New Roman"/>
          <w:sz w:val="24"/>
          <w:szCs w:val="24"/>
          <w:lang w:val="en-GB"/>
        </w:rPr>
        <w:t xml:space="preserve"> use of</w:t>
      </w:r>
      <w:r w:rsidR="00D97CD6" w:rsidRPr="00D94EF3">
        <w:rPr>
          <w:rFonts w:ascii="Times New Roman" w:hAnsi="Times New Roman" w:cs="Times New Roman"/>
          <w:spacing w:val="-7"/>
          <w:sz w:val="24"/>
          <w:szCs w:val="24"/>
          <w:lang w:val="en-GB"/>
        </w:rPr>
        <w:t xml:space="preserve"> </w:t>
      </w:r>
      <w:r w:rsidR="00D97CD6" w:rsidRPr="00D94EF3">
        <w:rPr>
          <w:rFonts w:ascii="Times New Roman" w:hAnsi="Times New Roman" w:cs="Times New Roman"/>
          <w:sz w:val="24"/>
          <w:szCs w:val="24"/>
          <w:lang w:val="en-GB"/>
        </w:rPr>
        <w:t>spoken</w:t>
      </w:r>
      <w:r w:rsidR="00D97CD6" w:rsidRPr="00D94EF3">
        <w:rPr>
          <w:rFonts w:ascii="Times New Roman" w:hAnsi="Times New Roman" w:cs="Times New Roman"/>
          <w:spacing w:val="-4"/>
          <w:sz w:val="24"/>
          <w:szCs w:val="24"/>
          <w:lang w:val="en-GB"/>
        </w:rPr>
        <w:t xml:space="preserve"> </w:t>
      </w:r>
      <w:r w:rsidR="00D97CD6" w:rsidRPr="00D94EF3">
        <w:rPr>
          <w:rFonts w:ascii="Times New Roman" w:hAnsi="Times New Roman" w:cs="Times New Roman"/>
          <w:sz w:val="24"/>
          <w:szCs w:val="24"/>
          <w:lang w:val="en-GB"/>
        </w:rPr>
        <w:t>and</w:t>
      </w:r>
      <w:r w:rsidR="00D97CD6" w:rsidRPr="00D94EF3">
        <w:rPr>
          <w:rFonts w:ascii="Times New Roman" w:hAnsi="Times New Roman" w:cs="Times New Roman"/>
          <w:spacing w:val="-7"/>
          <w:sz w:val="24"/>
          <w:szCs w:val="24"/>
          <w:lang w:val="en-GB"/>
        </w:rPr>
        <w:t xml:space="preserve"> </w:t>
      </w:r>
      <w:r w:rsidR="00D97CD6" w:rsidRPr="00D94EF3">
        <w:rPr>
          <w:rFonts w:ascii="Times New Roman" w:hAnsi="Times New Roman" w:cs="Times New Roman"/>
          <w:sz w:val="24"/>
          <w:szCs w:val="24"/>
          <w:lang w:val="en-GB"/>
        </w:rPr>
        <w:t>written</w:t>
      </w:r>
      <w:r w:rsidR="00D97CD6" w:rsidRPr="00D94EF3">
        <w:rPr>
          <w:rFonts w:ascii="Times New Roman" w:hAnsi="Times New Roman" w:cs="Times New Roman"/>
          <w:spacing w:val="-4"/>
          <w:sz w:val="24"/>
          <w:szCs w:val="24"/>
          <w:lang w:val="en-GB"/>
        </w:rPr>
        <w:t xml:space="preserve"> </w:t>
      </w:r>
      <w:r w:rsidR="00D97CD6" w:rsidRPr="00D94EF3">
        <w:rPr>
          <w:rFonts w:ascii="Times New Roman" w:hAnsi="Times New Roman" w:cs="Times New Roman"/>
          <w:spacing w:val="-2"/>
          <w:sz w:val="24"/>
          <w:szCs w:val="24"/>
          <w:lang w:val="en-GB"/>
        </w:rPr>
        <w:t>English</w:t>
      </w:r>
      <w:r w:rsidR="004645FD">
        <w:rPr>
          <w:rFonts w:ascii="Times New Roman" w:hAnsi="Times New Roman" w:cs="Times New Roman"/>
          <w:spacing w:val="-2"/>
          <w:sz w:val="24"/>
          <w:szCs w:val="24"/>
          <w:lang w:val="en-GB"/>
        </w:rPr>
        <w:t xml:space="preserve">, </w:t>
      </w:r>
      <w:r w:rsidR="004645FD" w:rsidRPr="004645FD">
        <w:rPr>
          <w:rFonts w:ascii="Times New Roman" w:hAnsi="Times New Roman" w:cs="Times New Roman"/>
          <w:spacing w:val="-2"/>
          <w:sz w:val="24"/>
          <w:szCs w:val="24"/>
          <w:lang w:val="en-GB"/>
        </w:rPr>
        <w:t xml:space="preserve">(equivalent of </w:t>
      </w:r>
      <w:r>
        <w:rPr>
          <w:rFonts w:ascii="Times New Roman" w:hAnsi="Times New Roman" w:cs="Times New Roman"/>
          <w:spacing w:val="-2"/>
          <w:sz w:val="24"/>
          <w:szCs w:val="24"/>
          <w:lang w:val="en-GB"/>
        </w:rPr>
        <w:t>B2</w:t>
      </w:r>
      <w:r w:rsidR="004645FD" w:rsidRPr="004645FD">
        <w:rPr>
          <w:rFonts w:ascii="Times New Roman" w:hAnsi="Times New Roman" w:cs="Times New Roman"/>
          <w:spacing w:val="-2"/>
          <w:sz w:val="24"/>
          <w:szCs w:val="24"/>
          <w:lang w:val="en-GB"/>
        </w:rPr>
        <w:t xml:space="preserve"> level or above, according to CEFR: Common European Framework of Reference for Languages</w:t>
      </w:r>
      <w:proofErr w:type="gramStart"/>
      <w:r w:rsidR="004645FD" w:rsidRPr="004645FD">
        <w:rPr>
          <w:rFonts w:ascii="Times New Roman" w:hAnsi="Times New Roman" w:cs="Times New Roman"/>
          <w:spacing w:val="-2"/>
          <w:sz w:val="24"/>
          <w:szCs w:val="24"/>
          <w:lang w:val="en-GB"/>
        </w:rPr>
        <w:t>).</w:t>
      </w:r>
      <w:r w:rsidR="00D97CD6" w:rsidRPr="00D94EF3">
        <w:rPr>
          <w:rFonts w:ascii="Times New Roman" w:hAnsi="Times New Roman" w:cs="Times New Roman"/>
          <w:spacing w:val="-2"/>
          <w:sz w:val="24"/>
          <w:szCs w:val="24"/>
          <w:lang w:val="en-GB"/>
        </w:rPr>
        <w:t>.</w:t>
      </w:r>
      <w:proofErr w:type="gramEnd"/>
    </w:p>
    <w:p w14:paraId="6E18583A" w14:textId="77777777" w:rsidR="00D94EF3" w:rsidRDefault="00D94EF3" w:rsidP="00D94EF3">
      <w:pPr>
        <w:pStyle w:val="BodyText"/>
        <w:ind w:left="1276" w:right="996"/>
        <w:jc w:val="both"/>
        <w:rPr>
          <w:rFonts w:ascii="Times New Roman" w:hAnsi="Times New Roman" w:cs="Times New Roman"/>
          <w:sz w:val="24"/>
          <w:szCs w:val="24"/>
          <w:lang w:val="en-GB"/>
        </w:rPr>
      </w:pPr>
    </w:p>
    <w:p w14:paraId="744089C2" w14:textId="6817A4C0" w:rsidR="00671538" w:rsidRPr="007561B8" w:rsidRDefault="00D97CD6" w:rsidP="00D94EF3">
      <w:pPr>
        <w:pStyle w:val="BodyText"/>
        <w:ind w:left="1276"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Only experts complying with all the criteria, and reaching at least the minimum total and individual thresholds, will be included in the list.</w:t>
      </w:r>
    </w:p>
    <w:p w14:paraId="6AF1C193" w14:textId="77777777" w:rsidR="00671538" w:rsidRPr="007561B8" w:rsidRDefault="00671538" w:rsidP="00B37253">
      <w:pPr>
        <w:pStyle w:val="BodyText"/>
        <w:rPr>
          <w:rFonts w:ascii="Times New Roman" w:hAnsi="Times New Roman" w:cs="Times New Roman"/>
          <w:sz w:val="24"/>
          <w:szCs w:val="24"/>
          <w:lang w:val="en-GB"/>
        </w:rPr>
      </w:pPr>
    </w:p>
    <w:tbl>
      <w:tblPr>
        <w:tblW w:w="9018" w:type="dxa"/>
        <w:tblInd w:w="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89"/>
        <w:gridCol w:w="1594"/>
        <w:gridCol w:w="1335"/>
      </w:tblGrid>
      <w:tr w:rsidR="00671538" w:rsidRPr="007561B8" w14:paraId="555D9FF8" w14:textId="77777777" w:rsidTr="00B41D5A">
        <w:trPr>
          <w:trHeight w:val="926"/>
        </w:trPr>
        <w:tc>
          <w:tcPr>
            <w:tcW w:w="6089" w:type="dxa"/>
            <w:shd w:val="clear" w:color="auto" w:fill="4F81BC"/>
          </w:tcPr>
          <w:p w14:paraId="17A054D3" w14:textId="3F0525AD" w:rsidR="00671538" w:rsidRPr="007561B8" w:rsidRDefault="00671538" w:rsidP="00A92F16">
            <w:pPr>
              <w:pStyle w:val="TableParagraph"/>
              <w:ind w:left="0" w:right="2684"/>
              <w:jc w:val="both"/>
              <w:rPr>
                <w:rFonts w:ascii="Times New Roman" w:hAnsi="Times New Roman" w:cs="Times New Roman"/>
                <w:b/>
                <w:sz w:val="24"/>
                <w:szCs w:val="24"/>
                <w:lang w:val="en-GB"/>
              </w:rPr>
            </w:pPr>
          </w:p>
        </w:tc>
        <w:tc>
          <w:tcPr>
            <w:tcW w:w="1594" w:type="dxa"/>
            <w:shd w:val="clear" w:color="auto" w:fill="4F81BC"/>
          </w:tcPr>
          <w:p w14:paraId="7CE2D60D" w14:textId="19A7F580" w:rsidR="00671538" w:rsidRPr="007561B8" w:rsidRDefault="000E4B53" w:rsidP="00A92F16">
            <w:pPr>
              <w:pStyle w:val="TableParagraph"/>
              <w:ind w:left="0" w:right="321"/>
              <w:jc w:val="both"/>
              <w:rPr>
                <w:rFonts w:ascii="Times New Roman" w:hAnsi="Times New Roman" w:cs="Times New Roman"/>
                <w:b/>
                <w:sz w:val="24"/>
                <w:szCs w:val="24"/>
                <w:lang w:val="en-GB"/>
              </w:rPr>
            </w:pPr>
            <w:r>
              <w:rPr>
                <w:rFonts w:ascii="Times New Roman" w:hAnsi="Times New Roman" w:cs="Times New Roman"/>
                <w:b/>
                <w:sz w:val="24"/>
                <w:szCs w:val="24"/>
                <w:lang w:val="en-GB"/>
              </w:rPr>
              <w:t>Maximum individual scoring</w:t>
            </w:r>
          </w:p>
        </w:tc>
        <w:tc>
          <w:tcPr>
            <w:tcW w:w="1335" w:type="dxa"/>
            <w:shd w:val="clear" w:color="auto" w:fill="4F81BC"/>
          </w:tcPr>
          <w:p w14:paraId="253AA1CB" w14:textId="64AA92E1" w:rsidR="00671538" w:rsidRPr="007561B8" w:rsidRDefault="000E4B53" w:rsidP="00A92F16">
            <w:pPr>
              <w:pStyle w:val="TableParagraph"/>
              <w:ind w:left="0" w:right="210"/>
              <w:rPr>
                <w:rFonts w:ascii="Times New Roman" w:hAnsi="Times New Roman" w:cs="Times New Roman"/>
                <w:b/>
                <w:sz w:val="24"/>
                <w:szCs w:val="24"/>
                <w:lang w:val="en-GB"/>
              </w:rPr>
            </w:pPr>
            <w:r>
              <w:rPr>
                <w:rFonts w:ascii="Times New Roman" w:hAnsi="Times New Roman" w:cs="Times New Roman"/>
                <w:b/>
                <w:sz w:val="24"/>
                <w:szCs w:val="24"/>
                <w:lang w:val="en-GB"/>
              </w:rPr>
              <w:t>Minimum threshold</w:t>
            </w:r>
          </w:p>
        </w:tc>
      </w:tr>
      <w:tr w:rsidR="00671538" w:rsidRPr="007561B8" w14:paraId="6F768318" w14:textId="77777777" w:rsidTr="00B41D5A">
        <w:trPr>
          <w:trHeight w:val="1744"/>
        </w:trPr>
        <w:tc>
          <w:tcPr>
            <w:tcW w:w="6089" w:type="dxa"/>
          </w:tcPr>
          <w:p w14:paraId="2DF1F92A" w14:textId="70419A73" w:rsidR="00287542" w:rsidRPr="007561B8" w:rsidRDefault="00353468" w:rsidP="00B41D5A">
            <w:pPr>
              <w:pStyle w:val="TableParagraph"/>
              <w:tabs>
                <w:tab w:val="left" w:pos="828"/>
              </w:tabs>
              <w:ind w:left="0" w:right="93"/>
              <w:jc w:val="both"/>
              <w:rPr>
                <w:rFonts w:ascii="Times New Roman" w:hAnsi="Times New Roman" w:cs="Times New Roman"/>
                <w:sz w:val="24"/>
                <w:szCs w:val="24"/>
                <w:lang w:val="en-GB"/>
              </w:rPr>
            </w:pPr>
            <w:r w:rsidRPr="00353468">
              <w:rPr>
                <w:rFonts w:ascii="Times New Roman" w:hAnsi="Times New Roman" w:cs="Times New Roman"/>
                <w:sz w:val="24"/>
                <w:szCs w:val="24"/>
                <w:lang w:val="en-GB"/>
              </w:rPr>
              <w:t xml:space="preserve">Proven ‘scientific excellence’ </w:t>
            </w:r>
          </w:p>
        </w:tc>
        <w:tc>
          <w:tcPr>
            <w:tcW w:w="1594" w:type="dxa"/>
          </w:tcPr>
          <w:p w14:paraId="36F07ADA" w14:textId="1FCF32B4" w:rsidR="00671538" w:rsidRPr="007561B8" w:rsidRDefault="008F5929" w:rsidP="00A92F16">
            <w:pPr>
              <w:pStyle w:val="TableParagraph"/>
              <w:ind w:left="0" w:right="607"/>
              <w:rPr>
                <w:rFonts w:ascii="Times New Roman" w:hAnsi="Times New Roman" w:cs="Times New Roman"/>
                <w:sz w:val="24"/>
                <w:szCs w:val="24"/>
                <w:lang w:val="en-GB"/>
              </w:rPr>
            </w:pPr>
            <w:r>
              <w:rPr>
                <w:rFonts w:ascii="Times New Roman" w:hAnsi="Times New Roman" w:cs="Times New Roman"/>
                <w:sz w:val="24"/>
                <w:szCs w:val="24"/>
                <w:lang w:val="en-GB"/>
              </w:rPr>
              <w:t>3</w:t>
            </w:r>
            <w:r w:rsidR="000E4B53">
              <w:rPr>
                <w:rFonts w:ascii="Times New Roman" w:hAnsi="Times New Roman" w:cs="Times New Roman"/>
                <w:sz w:val="24"/>
                <w:szCs w:val="24"/>
                <w:lang w:val="en-GB"/>
              </w:rPr>
              <w:t>0</w:t>
            </w:r>
          </w:p>
        </w:tc>
        <w:tc>
          <w:tcPr>
            <w:tcW w:w="1335" w:type="dxa"/>
          </w:tcPr>
          <w:p w14:paraId="42A5D8AF" w14:textId="6AD8DFDB" w:rsidR="00671538" w:rsidRPr="007561B8" w:rsidRDefault="00FC7C29" w:rsidP="00A92F16">
            <w:pPr>
              <w:pStyle w:val="TableParagraph"/>
              <w:ind w:left="0" w:right="546"/>
              <w:rPr>
                <w:rFonts w:ascii="Times New Roman" w:hAnsi="Times New Roman" w:cs="Times New Roman"/>
                <w:sz w:val="24"/>
                <w:szCs w:val="24"/>
                <w:lang w:val="en-GB"/>
              </w:rPr>
            </w:pPr>
            <w:r>
              <w:rPr>
                <w:rFonts w:ascii="Times New Roman" w:hAnsi="Times New Roman" w:cs="Times New Roman"/>
                <w:sz w:val="24"/>
                <w:szCs w:val="24"/>
                <w:lang w:val="en-GB"/>
              </w:rPr>
              <w:t>20</w:t>
            </w:r>
          </w:p>
        </w:tc>
      </w:tr>
      <w:tr w:rsidR="004E4CBE" w:rsidRPr="007561B8" w14:paraId="4560A641" w14:textId="77777777" w:rsidTr="00B41D5A">
        <w:trPr>
          <w:trHeight w:val="1744"/>
        </w:trPr>
        <w:tc>
          <w:tcPr>
            <w:tcW w:w="6089" w:type="dxa"/>
          </w:tcPr>
          <w:p w14:paraId="24EE6133" w14:textId="462F4274" w:rsidR="004E4CBE" w:rsidRPr="00353468" w:rsidRDefault="00EF6887" w:rsidP="004E4CBE">
            <w:pPr>
              <w:pStyle w:val="TableParagraph"/>
              <w:tabs>
                <w:tab w:val="left" w:pos="828"/>
              </w:tabs>
              <w:ind w:left="0" w:right="93"/>
              <w:jc w:val="both"/>
              <w:rPr>
                <w:rFonts w:ascii="Times New Roman" w:hAnsi="Times New Roman" w:cs="Times New Roman"/>
                <w:sz w:val="24"/>
                <w:szCs w:val="24"/>
                <w:lang w:val="en-GB"/>
              </w:rPr>
            </w:pPr>
            <w:r>
              <w:rPr>
                <w:rFonts w:ascii="Times New Roman" w:hAnsi="Times New Roman" w:cs="Times New Roman"/>
                <w:sz w:val="24"/>
                <w:szCs w:val="24"/>
                <w:lang w:val="en-GB"/>
              </w:rPr>
              <w:t>S</w:t>
            </w:r>
            <w:r w:rsidRPr="007561B8">
              <w:rPr>
                <w:rFonts w:ascii="Times New Roman" w:hAnsi="Times New Roman" w:cs="Times New Roman"/>
                <w:sz w:val="24"/>
                <w:szCs w:val="24"/>
                <w:lang w:val="en-GB"/>
              </w:rPr>
              <w:t>ignificant</w:t>
            </w:r>
            <w:r w:rsidRPr="00D94EF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proven professional knowledge </w:t>
            </w:r>
            <w:r w:rsidRPr="007561B8">
              <w:rPr>
                <w:rFonts w:ascii="Times New Roman" w:hAnsi="Times New Roman" w:cs="Times New Roman"/>
                <w:sz w:val="24"/>
                <w:szCs w:val="24"/>
                <w:lang w:val="en-GB"/>
              </w:rPr>
              <w:t>related</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to</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at</w:t>
            </w:r>
            <w:r w:rsidRPr="00D94EF3">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 xml:space="preserve">least one relevant </w:t>
            </w:r>
            <w:r>
              <w:rPr>
                <w:rFonts w:ascii="Times New Roman" w:hAnsi="Times New Roman" w:cs="Times New Roman"/>
                <w:sz w:val="24"/>
                <w:szCs w:val="24"/>
                <w:lang w:val="en-GB"/>
              </w:rPr>
              <w:t>EU-Rail Programme activities</w:t>
            </w:r>
          </w:p>
        </w:tc>
        <w:tc>
          <w:tcPr>
            <w:tcW w:w="1594" w:type="dxa"/>
          </w:tcPr>
          <w:p w14:paraId="6813B453" w14:textId="142CB1E0" w:rsidR="004E4CBE" w:rsidRDefault="008F5929" w:rsidP="00A92F16">
            <w:pPr>
              <w:pStyle w:val="TableParagraph"/>
              <w:ind w:left="0" w:right="607"/>
              <w:rPr>
                <w:rFonts w:ascii="Times New Roman" w:hAnsi="Times New Roman" w:cs="Times New Roman"/>
                <w:sz w:val="24"/>
                <w:szCs w:val="24"/>
                <w:lang w:val="en-GB"/>
              </w:rPr>
            </w:pPr>
            <w:r>
              <w:rPr>
                <w:rFonts w:ascii="Times New Roman" w:hAnsi="Times New Roman" w:cs="Times New Roman"/>
                <w:sz w:val="24"/>
                <w:szCs w:val="24"/>
                <w:lang w:val="en-GB"/>
              </w:rPr>
              <w:t>30</w:t>
            </w:r>
          </w:p>
        </w:tc>
        <w:tc>
          <w:tcPr>
            <w:tcW w:w="1335" w:type="dxa"/>
          </w:tcPr>
          <w:p w14:paraId="56F9B9FB" w14:textId="19C53F4A" w:rsidR="004E4CBE" w:rsidRDefault="00FC7C29" w:rsidP="00A92F16">
            <w:pPr>
              <w:pStyle w:val="TableParagraph"/>
              <w:ind w:left="0" w:right="546"/>
              <w:rPr>
                <w:rFonts w:ascii="Times New Roman" w:hAnsi="Times New Roman" w:cs="Times New Roman"/>
                <w:sz w:val="24"/>
                <w:szCs w:val="24"/>
                <w:lang w:val="en-GB"/>
              </w:rPr>
            </w:pPr>
            <w:r>
              <w:rPr>
                <w:rFonts w:ascii="Times New Roman" w:hAnsi="Times New Roman" w:cs="Times New Roman"/>
                <w:sz w:val="24"/>
                <w:szCs w:val="24"/>
                <w:lang w:val="en-GB"/>
              </w:rPr>
              <w:t>20</w:t>
            </w:r>
          </w:p>
        </w:tc>
      </w:tr>
      <w:tr w:rsidR="004E4CBE" w:rsidRPr="007561B8" w14:paraId="55660268" w14:textId="77777777" w:rsidTr="00B41D5A">
        <w:trPr>
          <w:trHeight w:val="1744"/>
        </w:trPr>
        <w:tc>
          <w:tcPr>
            <w:tcW w:w="6089" w:type="dxa"/>
          </w:tcPr>
          <w:p w14:paraId="50BB377C" w14:textId="1D5E83C9" w:rsidR="004E4CBE" w:rsidRDefault="00EF6887" w:rsidP="004E4CBE">
            <w:pPr>
              <w:pStyle w:val="TableParagraph"/>
              <w:tabs>
                <w:tab w:val="left" w:pos="828"/>
              </w:tabs>
              <w:ind w:left="0" w:right="93"/>
              <w:jc w:val="both"/>
              <w:rPr>
                <w:rFonts w:ascii="Times New Roman" w:hAnsi="Times New Roman" w:cs="Times New Roman"/>
                <w:sz w:val="24"/>
                <w:szCs w:val="24"/>
                <w:lang w:val="en-GB"/>
              </w:rPr>
            </w:pPr>
            <w:r w:rsidRPr="00D94EF3">
              <w:rPr>
                <w:rFonts w:ascii="Times New Roman" w:hAnsi="Times New Roman" w:cs="Times New Roman"/>
                <w:sz w:val="24"/>
                <w:szCs w:val="24"/>
                <w:lang w:val="en-GB"/>
              </w:rPr>
              <w:t>Professional experience including organisational and management experience in</w:t>
            </w:r>
            <w:r>
              <w:rPr>
                <w:rFonts w:ascii="Times New Roman" w:hAnsi="Times New Roman" w:cs="Times New Roman"/>
                <w:sz w:val="24"/>
                <w:szCs w:val="24"/>
                <w:lang w:val="en-GB"/>
              </w:rPr>
              <w:t xml:space="preserve"> </w:t>
            </w:r>
            <w:r w:rsidRPr="00D94EF3">
              <w:rPr>
                <w:rFonts w:ascii="Times New Roman" w:hAnsi="Times New Roman" w:cs="Times New Roman"/>
                <w:sz w:val="24"/>
                <w:szCs w:val="24"/>
                <w:lang w:val="en-GB"/>
              </w:rPr>
              <w:t>research projects</w:t>
            </w:r>
          </w:p>
        </w:tc>
        <w:tc>
          <w:tcPr>
            <w:tcW w:w="1594" w:type="dxa"/>
          </w:tcPr>
          <w:p w14:paraId="394C76B3" w14:textId="293A3D55" w:rsidR="004E4CBE" w:rsidRDefault="008F5929" w:rsidP="00A92F16">
            <w:pPr>
              <w:pStyle w:val="TableParagraph"/>
              <w:ind w:left="0" w:right="607"/>
              <w:rPr>
                <w:rFonts w:ascii="Times New Roman" w:hAnsi="Times New Roman" w:cs="Times New Roman"/>
                <w:sz w:val="24"/>
                <w:szCs w:val="24"/>
                <w:lang w:val="en-GB"/>
              </w:rPr>
            </w:pPr>
            <w:r>
              <w:rPr>
                <w:rFonts w:ascii="Times New Roman" w:hAnsi="Times New Roman" w:cs="Times New Roman"/>
                <w:sz w:val="24"/>
                <w:szCs w:val="24"/>
                <w:lang w:val="en-GB"/>
              </w:rPr>
              <w:t>1</w:t>
            </w:r>
            <w:r w:rsidR="00A04B7A">
              <w:rPr>
                <w:rFonts w:ascii="Times New Roman" w:hAnsi="Times New Roman" w:cs="Times New Roman"/>
                <w:sz w:val="24"/>
                <w:szCs w:val="24"/>
                <w:lang w:val="en-GB"/>
              </w:rPr>
              <w:t>5</w:t>
            </w:r>
          </w:p>
        </w:tc>
        <w:tc>
          <w:tcPr>
            <w:tcW w:w="1335" w:type="dxa"/>
          </w:tcPr>
          <w:p w14:paraId="45728506" w14:textId="4E9DE5EF" w:rsidR="004E4CBE" w:rsidRDefault="00FC7C29" w:rsidP="00A92F16">
            <w:pPr>
              <w:pStyle w:val="TableParagraph"/>
              <w:ind w:left="0" w:right="546"/>
              <w:rPr>
                <w:rFonts w:ascii="Times New Roman" w:hAnsi="Times New Roman" w:cs="Times New Roman"/>
                <w:sz w:val="24"/>
                <w:szCs w:val="24"/>
                <w:lang w:val="en-GB"/>
              </w:rPr>
            </w:pPr>
            <w:r>
              <w:rPr>
                <w:rFonts w:ascii="Times New Roman" w:hAnsi="Times New Roman" w:cs="Times New Roman"/>
                <w:sz w:val="24"/>
                <w:szCs w:val="24"/>
                <w:lang w:val="en-GB"/>
              </w:rPr>
              <w:t>10</w:t>
            </w:r>
          </w:p>
        </w:tc>
      </w:tr>
      <w:tr w:rsidR="00671538" w:rsidRPr="007561B8" w14:paraId="677E2BB9" w14:textId="77777777" w:rsidTr="00B41D5A">
        <w:trPr>
          <w:trHeight w:val="1742"/>
        </w:trPr>
        <w:tc>
          <w:tcPr>
            <w:tcW w:w="6089" w:type="dxa"/>
          </w:tcPr>
          <w:p w14:paraId="24635B50" w14:textId="0C986E18" w:rsidR="00693746" w:rsidRPr="007561B8" w:rsidRDefault="00516488" w:rsidP="007E1511">
            <w:pPr>
              <w:pStyle w:val="TableParagraph"/>
              <w:tabs>
                <w:tab w:val="left" w:pos="828"/>
              </w:tabs>
              <w:ind w:right="93"/>
              <w:jc w:val="both"/>
              <w:rPr>
                <w:rFonts w:ascii="Times New Roman" w:hAnsi="Times New Roman" w:cs="Times New Roman"/>
                <w:sz w:val="24"/>
                <w:szCs w:val="24"/>
                <w:lang w:val="en-GB"/>
              </w:rPr>
            </w:pPr>
            <w:r>
              <w:rPr>
                <w:rFonts w:ascii="Times New Roman" w:hAnsi="Times New Roman" w:cs="Times New Roman"/>
                <w:sz w:val="24"/>
                <w:szCs w:val="24"/>
                <w:lang w:val="en-GB"/>
              </w:rPr>
              <w:t>Proven experience in activities linked to</w:t>
            </w:r>
            <w:r w:rsidRPr="000641A4">
              <w:rPr>
                <w:rFonts w:ascii="Times New Roman" w:hAnsi="Times New Roman" w:cs="Times New Roman"/>
                <w:sz w:val="24"/>
                <w:szCs w:val="24"/>
                <w:lang w:val="en-GB"/>
              </w:rPr>
              <w:t xml:space="preserve"> </w:t>
            </w:r>
            <w:r w:rsidRPr="00B0427C">
              <w:rPr>
                <w:rFonts w:ascii="Times New Roman" w:hAnsi="Times New Roman" w:cs="Times New Roman"/>
                <w:sz w:val="24"/>
                <w:szCs w:val="24"/>
                <w:lang w:val="en-GB"/>
              </w:rPr>
              <w:t>the transfer</w:t>
            </w:r>
            <w:r w:rsidRPr="000641A4">
              <w:rPr>
                <w:rFonts w:ascii="Times New Roman" w:hAnsi="Times New Roman" w:cs="Times New Roman"/>
                <w:sz w:val="24"/>
                <w:szCs w:val="24"/>
                <w:lang w:val="en-GB"/>
              </w:rPr>
              <w:t xml:space="preserve"> </w:t>
            </w:r>
            <w:r w:rsidRPr="00B0427C">
              <w:rPr>
                <w:rFonts w:ascii="Times New Roman" w:hAnsi="Times New Roman" w:cs="Times New Roman"/>
                <w:sz w:val="24"/>
                <w:szCs w:val="24"/>
                <w:lang w:val="en-GB"/>
              </w:rPr>
              <w:t>of</w:t>
            </w:r>
            <w:r w:rsidRPr="000641A4">
              <w:rPr>
                <w:rFonts w:ascii="Times New Roman" w:hAnsi="Times New Roman" w:cs="Times New Roman"/>
                <w:sz w:val="24"/>
                <w:szCs w:val="24"/>
                <w:lang w:val="en-GB"/>
              </w:rPr>
              <w:t xml:space="preserve"> </w:t>
            </w:r>
            <w:r w:rsidRPr="00B0427C">
              <w:rPr>
                <w:rFonts w:ascii="Times New Roman" w:hAnsi="Times New Roman" w:cs="Times New Roman"/>
                <w:sz w:val="24"/>
                <w:szCs w:val="24"/>
                <w:lang w:val="en-GB"/>
              </w:rPr>
              <w:t>research</w:t>
            </w:r>
            <w:r w:rsidRPr="000641A4">
              <w:rPr>
                <w:rFonts w:ascii="Times New Roman" w:hAnsi="Times New Roman" w:cs="Times New Roman"/>
                <w:sz w:val="24"/>
                <w:szCs w:val="24"/>
                <w:lang w:val="en-GB"/>
              </w:rPr>
              <w:t xml:space="preserve"> </w:t>
            </w:r>
            <w:r w:rsidRPr="00B0427C">
              <w:rPr>
                <w:rFonts w:ascii="Times New Roman" w:hAnsi="Times New Roman" w:cs="Times New Roman"/>
                <w:sz w:val="24"/>
                <w:szCs w:val="24"/>
                <w:lang w:val="en-GB"/>
              </w:rPr>
              <w:t xml:space="preserve">results towards </w:t>
            </w:r>
            <w:r w:rsidRPr="000641A4">
              <w:rPr>
                <w:rFonts w:ascii="Times New Roman" w:hAnsi="Times New Roman" w:cs="Times New Roman"/>
                <w:sz w:val="24"/>
                <w:szCs w:val="24"/>
                <w:lang w:val="en-GB"/>
              </w:rPr>
              <w:t>industrialisation</w:t>
            </w:r>
          </w:p>
        </w:tc>
        <w:tc>
          <w:tcPr>
            <w:tcW w:w="1594" w:type="dxa"/>
          </w:tcPr>
          <w:p w14:paraId="12B2DE0A" w14:textId="4EC441F8" w:rsidR="00671538" w:rsidRPr="007561B8" w:rsidRDefault="008F5929" w:rsidP="00A92F16">
            <w:pPr>
              <w:pStyle w:val="TableParagraph"/>
              <w:ind w:left="0" w:right="608"/>
              <w:rPr>
                <w:rFonts w:ascii="Times New Roman" w:hAnsi="Times New Roman" w:cs="Times New Roman"/>
                <w:sz w:val="24"/>
                <w:szCs w:val="24"/>
                <w:lang w:val="en-GB"/>
              </w:rPr>
            </w:pPr>
            <w:r>
              <w:rPr>
                <w:rFonts w:ascii="Times New Roman" w:hAnsi="Times New Roman" w:cs="Times New Roman"/>
                <w:sz w:val="24"/>
                <w:szCs w:val="24"/>
                <w:lang w:val="en-GB"/>
              </w:rPr>
              <w:t>1</w:t>
            </w:r>
            <w:r w:rsidR="000E4B53">
              <w:rPr>
                <w:rFonts w:ascii="Times New Roman" w:hAnsi="Times New Roman" w:cs="Times New Roman"/>
                <w:sz w:val="24"/>
                <w:szCs w:val="24"/>
                <w:lang w:val="en-GB"/>
              </w:rPr>
              <w:t>0</w:t>
            </w:r>
          </w:p>
        </w:tc>
        <w:tc>
          <w:tcPr>
            <w:tcW w:w="1335" w:type="dxa"/>
          </w:tcPr>
          <w:p w14:paraId="72FCCE2B" w14:textId="5A23AA39" w:rsidR="00671538" w:rsidRPr="007561B8" w:rsidRDefault="00FC7C29" w:rsidP="00A92F16">
            <w:pPr>
              <w:pStyle w:val="TableParagraph"/>
              <w:ind w:left="0" w:right="546"/>
              <w:rPr>
                <w:rFonts w:ascii="Times New Roman" w:hAnsi="Times New Roman" w:cs="Times New Roman"/>
                <w:sz w:val="24"/>
                <w:szCs w:val="24"/>
                <w:lang w:val="en-GB"/>
              </w:rPr>
            </w:pPr>
            <w:r>
              <w:rPr>
                <w:rFonts w:ascii="Times New Roman" w:hAnsi="Times New Roman" w:cs="Times New Roman"/>
                <w:sz w:val="24"/>
                <w:szCs w:val="24"/>
                <w:lang w:val="en-GB"/>
              </w:rPr>
              <w:t>5</w:t>
            </w:r>
          </w:p>
        </w:tc>
      </w:tr>
      <w:tr w:rsidR="00671538" w:rsidRPr="007561B8" w14:paraId="639D1B67" w14:textId="77777777" w:rsidTr="00B41D5A">
        <w:trPr>
          <w:trHeight w:val="388"/>
        </w:trPr>
        <w:tc>
          <w:tcPr>
            <w:tcW w:w="6089" w:type="dxa"/>
          </w:tcPr>
          <w:p w14:paraId="6E604BD2" w14:textId="608DF169" w:rsidR="00671538" w:rsidRPr="007561B8" w:rsidRDefault="008D2689" w:rsidP="00A92F16">
            <w:pPr>
              <w:pStyle w:val="TableParagraph"/>
              <w:ind w:left="0"/>
              <w:rPr>
                <w:rFonts w:ascii="Times New Roman" w:hAnsi="Times New Roman" w:cs="Times New Roman"/>
                <w:sz w:val="24"/>
                <w:szCs w:val="24"/>
                <w:lang w:val="en-GB"/>
              </w:rPr>
            </w:pPr>
            <w:r>
              <w:rPr>
                <w:rFonts w:ascii="Times New Roman" w:hAnsi="Times New Roman" w:cs="Times New Roman"/>
                <w:sz w:val="24"/>
                <w:szCs w:val="24"/>
                <w:lang w:val="en-GB"/>
              </w:rPr>
              <w:t>Independent use of</w:t>
            </w:r>
            <w:r w:rsidRPr="00D94EF3">
              <w:rPr>
                <w:rFonts w:ascii="Times New Roman" w:hAnsi="Times New Roman" w:cs="Times New Roman"/>
                <w:spacing w:val="-7"/>
                <w:sz w:val="24"/>
                <w:szCs w:val="24"/>
                <w:lang w:val="en-GB"/>
              </w:rPr>
              <w:t xml:space="preserve"> </w:t>
            </w:r>
            <w:r w:rsidR="00C973E8">
              <w:rPr>
                <w:rFonts w:ascii="Times New Roman" w:hAnsi="Times New Roman" w:cs="Times New Roman"/>
                <w:sz w:val="24"/>
                <w:szCs w:val="24"/>
                <w:lang w:val="en-GB"/>
              </w:rPr>
              <w:t>spoke</w:t>
            </w:r>
            <w:r w:rsidR="00CE2D68">
              <w:rPr>
                <w:rFonts w:ascii="Times New Roman" w:hAnsi="Times New Roman" w:cs="Times New Roman"/>
                <w:sz w:val="24"/>
                <w:szCs w:val="24"/>
                <w:lang w:val="en-GB"/>
              </w:rPr>
              <w:t>n</w:t>
            </w:r>
            <w:r w:rsidR="00C973E8">
              <w:rPr>
                <w:rFonts w:ascii="Times New Roman" w:hAnsi="Times New Roman" w:cs="Times New Roman"/>
                <w:sz w:val="24"/>
                <w:szCs w:val="24"/>
                <w:lang w:val="en-GB"/>
              </w:rPr>
              <w:t xml:space="preserve"> and written English </w:t>
            </w:r>
          </w:p>
        </w:tc>
        <w:tc>
          <w:tcPr>
            <w:tcW w:w="1594" w:type="dxa"/>
          </w:tcPr>
          <w:p w14:paraId="7F499B8A" w14:textId="40732C93" w:rsidR="00671538" w:rsidRPr="007561B8" w:rsidRDefault="00353468" w:rsidP="00A92F16">
            <w:pPr>
              <w:pStyle w:val="TableParagraph"/>
              <w:ind w:left="0" w:right="607"/>
              <w:rPr>
                <w:rFonts w:ascii="Times New Roman" w:hAnsi="Times New Roman" w:cs="Times New Roman"/>
                <w:sz w:val="24"/>
                <w:szCs w:val="24"/>
                <w:lang w:val="en-GB"/>
              </w:rPr>
            </w:pPr>
            <w:r>
              <w:rPr>
                <w:rFonts w:ascii="Times New Roman" w:hAnsi="Times New Roman" w:cs="Times New Roman"/>
                <w:sz w:val="24"/>
                <w:szCs w:val="24"/>
                <w:lang w:val="en-GB"/>
              </w:rPr>
              <w:t>1</w:t>
            </w:r>
            <w:r w:rsidR="00A04B7A">
              <w:rPr>
                <w:rFonts w:ascii="Times New Roman" w:hAnsi="Times New Roman" w:cs="Times New Roman"/>
                <w:sz w:val="24"/>
                <w:szCs w:val="24"/>
                <w:lang w:val="en-GB"/>
              </w:rPr>
              <w:t>5</w:t>
            </w:r>
          </w:p>
        </w:tc>
        <w:tc>
          <w:tcPr>
            <w:tcW w:w="1335" w:type="dxa"/>
          </w:tcPr>
          <w:p w14:paraId="45E0FED5" w14:textId="1D81DEAB" w:rsidR="00671538" w:rsidRPr="007561B8" w:rsidRDefault="00FC7C29" w:rsidP="00A92F16">
            <w:pPr>
              <w:pStyle w:val="TableParagraph"/>
              <w:ind w:left="0" w:right="602"/>
              <w:rPr>
                <w:rFonts w:ascii="Times New Roman" w:hAnsi="Times New Roman" w:cs="Times New Roman"/>
                <w:sz w:val="24"/>
                <w:szCs w:val="24"/>
                <w:lang w:val="en-GB"/>
              </w:rPr>
            </w:pPr>
            <w:r>
              <w:rPr>
                <w:rFonts w:ascii="Times New Roman" w:hAnsi="Times New Roman" w:cs="Times New Roman"/>
                <w:sz w:val="24"/>
                <w:szCs w:val="24"/>
                <w:lang w:val="en-GB"/>
              </w:rPr>
              <w:t>10</w:t>
            </w:r>
          </w:p>
        </w:tc>
      </w:tr>
      <w:tr w:rsidR="00671538" w:rsidRPr="007561B8" w14:paraId="7DC3B71E" w14:textId="77777777" w:rsidTr="00B41D5A">
        <w:trPr>
          <w:trHeight w:val="388"/>
        </w:trPr>
        <w:tc>
          <w:tcPr>
            <w:tcW w:w="6089" w:type="dxa"/>
            <w:shd w:val="clear" w:color="auto" w:fill="4F81BC"/>
          </w:tcPr>
          <w:p w14:paraId="1D311915" w14:textId="5A2301D6" w:rsidR="00671538" w:rsidRPr="007561B8" w:rsidRDefault="00353468" w:rsidP="00A92F16">
            <w:pPr>
              <w:pStyle w:val="TableParagraph"/>
              <w:ind w:left="0"/>
              <w:rPr>
                <w:rFonts w:ascii="Times New Roman" w:hAnsi="Times New Roman" w:cs="Times New Roman"/>
                <w:b/>
                <w:sz w:val="24"/>
                <w:szCs w:val="24"/>
                <w:lang w:val="en-GB"/>
              </w:rPr>
            </w:pPr>
            <w:r>
              <w:rPr>
                <w:rFonts w:ascii="Times New Roman" w:hAnsi="Times New Roman" w:cs="Times New Roman"/>
                <w:b/>
                <w:sz w:val="24"/>
                <w:szCs w:val="24"/>
                <w:lang w:val="en-GB"/>
              </w:rPr>
              <w:t>Total scoring</w:t>
            </w:r>
          </w:p>
        </w:tc>
        <w:tc>
          <w:tcPr>
            <w:tcW w:w="1594" w:type="dxa"/>
            <w:shd w:val="clear" w:color="auto" w:fill="4F81BC"/>
          </w:tcPr>
          <w:p w14:paraId="7F9C0C39" w14:textId="3CE93D8A" w:rsidR="00671538" w:rsidRPr="007561B8" w:rsidRDefault="00353468" w:rsidP="00A92F16">
            <w:pPr>
              <w:pStyle w:val="TableParagraph"/>
              <w:ind w:left="0" w:right="609"/>
              <w:rPr>
                <w:rFonts w:ascii="Times New Roman" w:hAnsi="Times New Roman" w:cs="Times New Roman"/>
                <w:b/>
                <w:sz w:val="24"/>
                <w:szCs w:val="24"/>
                <w:lang w:val="en-GB"/>
              </w:rPr>
            </w:pPr>
            <w:r>
              <w:rPr>
                <w:rFonts w:ascii="Times New Roman" w:hAnsi="Times New Roman" w:cs="Times New Roman"/>
                <w:b/>
                <w:sz w:val="24"/>
                <w:szCs w:val="24"/>
                <w:lang w:val="en-GB"/>
              </w:rPr>
              <w:t>100</w:t>
            </w:r>
          </w:p>
        </w:tc>
        <w:tc>
          <w:tcPr>
            <w:tcW w:w="1335" w:type="dxa"/>
            <w:shd w:val="clear" w:color="auto" w:fill="4F81BC"/>
          </w:tcPr>
          <w:p w14:paraId="208DDF7E" w14:textId="579DE47A" w:rsidR="00671538" w:rsidRPr="007561B8" w:rsidRDefault="005B6FB1" w:rsidP="00A92F16">
            <w:pPr>
              <w:pStyle w:val="TableParagraph"/>
              <w:ind w:left="0" w:right="546"/>
              <w:rPr>
                <w:rFonts w:ascii="Times New Roman" w:hAnsi="Times New Roman" w:cs="Times New Roman"/>
                <w:b/>
                <w:sz w:val="24"/>
                <w:szCs w:val="24"/>
                <w:lang w:val="en-GB"/>
              </w:rPr>
            </w:pPr>
            <w:r>
              <w:rPr>
                <w:rFonts w:ascii="Times New Roman" w:hAnsi="Times New Roman" w:cs="Times New Roman"/>
                <w:b/>
                <w:sz w:val="24"/>
                <w:szCs w:val="24"/>
                <w:lang w:val="en-GB"/>
              </w:rPr>
              <w:t>65</w:t>
            </w:r>
          </w:p>
        </w:tc>
      </w:tr>
    </w:tbl>
    <w:p w14:paraId="5854EBA3" w14:textId="77777777" w:rsidR="00671538" w:rsidRPr="007561B8" w:rsidRDefault="00671538" w:rsidP="00B37253">
      <w:pPr>
        <w:pStyle w:val="BodyText"/>
        <w:rPr>
          <w:rFonts w:ascii="Times New Roman" w:hAnsi="Times New Roman" w:cs="Times New Roman"/>
          <w:sz w:val="24"/>
          <w:szCs w:val="24"/>
          <w:lang w:val="en-GB"/>
        </w:rPr>
      </w:pPr>
    </w:p>
    <w:p w14:paraId="44FE3CCA" w14:textId="77777777" w:rsidR="00671538" w:rsidRPr="007561B8" w:rsidRDefault="00671538" w:rsidP="00B37253">
      <w:pPr>
        <w:pStyle w:val="BodyText"/>
        <w:rPr>
          <w:rFonts w:ascii="Times New Roman" w:hAnsi="Times New Roman" w:cs="Times New Roman"/>
          <w:sz w:val="24"/>
          <w:szCs w:val="24"/>
          <w:lang w:val="en-GB"/>
        </w:rPr>
      </w:pPr>
    </w:p>
    <w:p w14:paraId="686ED9B0" w14:textId="77777777" w:rsidR="00671538" w:rsidRPr="00A92F16" w:rsidRDefault="00D97CD6" w:rsidP="00A92F16">
      <w:pPr>
        <w:pStyle w:val="Heading1"/>
        <w:numPr>
          <w:ilvl w:val="0"/>
          <w:numId w:val="12"/>
        </w:numPr>
        <w:tabs>
          <w:tab w:val="left" w:pos="1391"/>
          <w:tab w:val="left" w:pos="1392"/>
        </w:tabs>
        <w:rPr>
          <w:rFonts w:ascii="Times New Roman" w:hAnsi="Times New Roman" w:cs="Times New Roman"/>
          <w:color w:val="4F81BD" w:themeColor="accent1"/>
          <w:sz w:val="24"/>
          <w:szCs w:val="24"/>
          <w:lang w:val="en-GB"/>
        </w:rPr>
      </w:pPr>
      <w:bookmarkStart w:id="48" w:name="5_Equal_opportunity"/>
      <w:bookmarkStart w:id="49" w:name="_Toc118728426"/>
      <w:bookmarkEnd w:id="48"/>
      <w:r w:rsidRPr="00A92F16">
        <w:rPr>
          <w:rFonts w:ascii="Times New Roman" w:hAnsi="Times New Roman" w:cs="Times New Roman"/>
          <w:color w:val="4F81BD" w:themeColor="accent1"/>
          <w:sz w:val="24"/>
          <w:szCs w:val="24"/>
          <w:lang w:val="en-GB"/>
        </w:rPr>
        <w:t>EQUAL OPPORTUNITY</w:t>
      </w:r>
      <w:bookmarkEnd w:id="49"/>
    </w:p>
    <w:p w14:paraId="5D10395A" w14:textId="77777777" w:rsidR="00A92F16" w:rsidRDefault="00A92F16" w:rsidP="00A92F16">
      <w:pPr>
        <w:pStyle w:val="BodyText"/>
        <w:ind w:left="1276" w:right="996"/>
        <w:jc w:val="both"/>
        <w:rPr>
          <w:rFonts w:ascii="Times New Roman" w:hAnsi="Times New Roman" w:cs="Times New Roman"/>
          <w:sz w:val="24"/>
          <w:szCs w:val="24"/>
          <w:lang w:val="en-GB"/>
        </w:rPr>
      </w:pPr>
    </w:p>
    <w:p w14:paraId="7FA219A3" w14:textId="6D8F4FE1" w:rsidR="00671538" w:rsidRPr="007561B8" w:rsidRDefault="00A92F16" w:rsidP="00A92F16">
      <w:pPr>
        <w:pStyle w:val="BodyText"/>
        <w:ind w:left="1276" w:right="996"/>
        <w:jc w:val="both"/>
        <w:rPr>
          <w:rFonts w:ascii="Times New Roman" w:hAnsi="Times New Roman" w:cs="Times New Roman"/>
          <w:sz w:val="24"/>
          <w:szCs w:val="24"/>
          <w:lang w:val="en-GB"/>
        </w:rPr>
      </w:pPr>
      <w:r>
        <w:rPr>
          <w:rFonts w:ascii="Times New Roman" w:hAnsi="Times New Roman" w:cs="Times New Roman"/>
          <w:sz w:val="24"/>
          <w:szCs w:val="24"/>
          <w:lang w:val="en-GB"/>
        </w:rPr>
        <w:t>EU-Rail</w:t>
      </w:r>
      <w:r w:rsidR="00D97CD6" w:rsidRPr="007561B8">
        <w:rPr>
          <w:rFonts w:ascii="Times New Roman" w:hAnsi="Times New Roman" w:cs="Times New Roman"/>
          <w:sz w:val="24"/>
          <w:szCs w:val="24"/>
          <w:lang w:val="en-GB"/>
        </w:rPr>
        <w:t xml:space="preserve"> applies the EU policy of equal opportunities and accepts applications without distinction</w:t>
      </w:r>
      <w:r w:rsidR="00D97CD6" w:rsidRPr="00A92F16">
        <w:rPr>
          <w:rFonts w:ascii="Times New Roman" w:hAnsi="Times New Roman" w:cs="Times New Roman"/>
          <w:sz w:val="24"/>
          <w:szCs w:val="24"/>
          <w:lang w:val="en-GB"/>
        </w:rPr>
        <w:t xml:space="preserve"> </w:t>
      </w:r>
      <w:r w:rsidR="00D97CD6" w:rsidRPr="007561B8">
        <w:rPr>
          <w:rFonts w:ascii="Times New Roman" w:hAnsi="Times New Roman" w:cs="Times New Roman"/>
          <w:sz w:val="24"/>
          <w:szCs w:val="24"/>
          <w:lang w:val="en-GB"/>
        </w:rPr>
        <w:t>on</w:t>
      </w:r>
      <w:r w:rsidR="00D97CD6" w:rsidRPr="00A92F16">
        <w:rPr>
          <w:rFonts w:ascii="Times New Roman" w:hAnsi="Times New Roman" w:cs="Times New Roman"/>
          <w:sz w:val="24"/>
          <w:szCs w:val="24"/>
          <w:lang w:val="en-GB"/>
        </w:rPr>
        <w:t xml:space="preserve"> </w:t>
      </w:r>
      <w:r w:rsidR="00D97CD6" w:rsidRPr="007561B8">
        <w:rPr>
          <w:rFonts w:ascii="Times New Roman" w:hAnsi="Times New Roman" w:cs="Times New Roman"/>
          <w:sz w:val="24"/>
          <w:szCs w:val="24"/>
          <w:lang w:val="en-GB"/>
        </w:rPr>
        <w:t>the</w:t>
      </w:r>
      <w:r w:rsidR="00D97CD6" w:rsidRPr="00A92F16">
        <w:rPr>
          <w:rFonts w:ascii="Times New Roman" w:hAnsi="Times New Roman" w:cs="Times New Roman"/>
          <w:sz w:val="24"/>
          <w:szCs w:val="24"/>
          <w:lang w:val="en-GB"/>
        </w:rPr>
        <w:t xml:space="preserve"> </w:t>
      </w:r>
      <w:r w:rsidR="00D97CD6" w:rsidRPr="007561B8">
        <w:rPr>
          <w:rFonts w:ascii="Times New Roman" w:hAnsi="Times New Roman" w:cs="Times New Roman"/>
          <w:sz w:val="24"/>
          <w:szCs w:val="24"/>
          <w:lang w:val="en-GB"/>
        </w:rPr>
        <w:t>grounds</w:t>
      </w:r>
      <w:r w:rsidR="00D97CD6" w:rsidRPr="00A92F16">
        <w:rPr>
          <w:rFonts w:ascii="Times New Roman" w:hAnsi="Times New Roman" w:cs="Times New Roman"/>
          <w:sz w:val="24"/>
          <w:szCs w:val="24"/>
          <w:lang w:val="en-GB"/>
        </w:rPr>
        <w:t xml:space="preserve"> </w:t>
      </w:r>
      <w:r w:rsidR="00D97CD6" w:rsidRPr="007561B8">
        <w:rPr>
          <w:rFonts w:ascii="Times New Roman" w:hAnsi="Times New Roman" w:cs="Times New Roman"/>
          <w:sz w:val="24"/>
          <w:szCs w:val="24"/>
          <w:lang w:val="en-GB"/>
        </w:rPr>
        <w:t>of</w:t>
      </w:r>
      <w:r w:rsidR="00D97CD6" w:rsidRPr="00A92F16">
        <w:rPr>
          <w:rFonts w:ascii="Times New Roman" w:hAnsi="Times New Roman" w:cs="Times New Roman"/>
          <w:sz w:val="24"/>
          <w:szCs w:val="24"/>
          <w:lang w:val="en-GB"/>
        </w:rPr>
        <w:t xml:space="preserve"> </w:t>
      </w:r>
      <w:r w:rsidR="00D97CD6" w:rsidRPr="007561B8">
        <w:rPr>
          <w:rFonts w:ascii="Times New Roman" w:hAnsi="Times New Roman" w:cs="Times New Roman"/>
          <w:sz w:val="24"/>
          <w:szCs w:val="24"/>
          <w:lang w:val="en-GB"/>
        </w:rPr>
        <w:t>age,</w:t>
      </w:r>
      <w:r w:rsidR="00D97CD6" w:rsidRPr="00A92F16">
        <w:rPr>
          <w:rFonts w:ascii="Times New Roman" w:hAnsi="Times New Roman" w:cs="Times New Roman"/>
          <w:sz w:val="24"/>
          <w:szCs w:val="24"/>
          <w:lang w:val="en-GB"/>
        </w:rPr>
        <w:t xml:space="preserve"> </w:t>
      </w:r>
      <w:r w:rsidR="00D97CD6" w:rsidRPr="007561B8">
        <w:rPr>
          <w:rFonts w:ascii="Times New Roman" w:hAnsi="Times New Roman" w:cs="Times New Roman"/>
          <w:sz w:val="24"/>
          <w:szCs w:val="24"/>
          <w:lang w:val="en-GB"/>
        </w:rPr>
        <w:t>race,</w:t>
      </w:r>
      <w:r w:rsidR="00D97CD6" w:rsidRPr="00A92F16">
        <w:rPr>
          <w:rFonts w:ascii="Times New Roman" w:hAnsi="Times New Roman" w:cs="Times New Roman"/>
          <w:sz w:val="24"/>
          <w:szCs w:val="24"/>
          <w:lang w:val="en-GB"/>
        </w:rPr>
        <w:t xml:space="preserve"> </w:t>
      </w:r>
      <w:r w:rsidR="00D97CD6" w:rsidRPr="007561B8">
        <w:rPr>
          <w:rFonts w:ascii="Times New Roman" w:hAnsi="Times New Roman" w:cs="Times New Roman"/>
          <w:sz w:val="24"/>
          <w:szCs w:val="24"/>
          <w:lang w:val="en-GB"/>
        </w:rPr>
        <w:t>political,</w:t>
      </w:r>
      <w:r w:rsidR="00D97CD6" w:rsidRPr="00A92F16">
        <w:rPr>
          <w:rFonts w:ascii="Times New Roman" w:hAnsi="Times New Roman" w:cs="Times New Roman"/>
          <w:sz w:val="24"/>
          <w:szCs w:val="24"/>
          <w:lang w:val="en-GB"/>
        </w:rPr>
        <w:t xml:space="preserve"> </w:t>
      </w:r>
      <w:proofErr w:type="gramStart"/>
      <w:r w:rsidR="00D97CD6" w:rsidRPr="007561B8">
        <w:rPr>
          <w:rFonts w:ascii="Times New Roman" w:hAnsi="Times New Roman" w:cs="Times New Roman"/>
          <w:sz w:val="24"/>
          <w:szCs w:val="24"/>
          <w:lang w:val="en-GB"/>
        </w:rPr>
        <w:t>philosophical</w:t>
      </w:r>
      <w:proofErr w:type="gramEnd"/>
      <w:r w:rsidR="00D97CD6" w:rsidRPr="00A92F16">
        <w:rPr>
          <w:rFonts w:ascii="Times New Roman" w:hAnsi="Times New Roman" w:cs="Times New Roman"/>
          <w:sz w:val="24"/>
          <w:szCs w:val="24"/>
          <w:lang w:val="en-GB"/>
        </w:rPr>
        <w:t xml:space="preserve"> </w:t>
      </w:r>
      <w:r w:rsidR="00D97CD6" w:rsidRPr="007561B8">
        <w:rPr>
          <w:rFonts w:ascii="Times New Roman" w:hAnsi="Times New Roman" w:cs="Times New Roman"/>
          <w:sz w:val="24"/>
          <w:szCs w:val="24"/>
          <w:lang w:val="en-GB"/>
        </w:rPr>
        <w:t>or</w:t>
      </w:r>
      <w:r w:rsidR="00D97CD6" w:rsidRPr="00A92F16">
        <w:rPr>
          <w:rFonts w:ascii="Times New Roman" w:hAnsi="Times New Roman" w:cs="Times New Roman"/>
          <w:sz w:val="24"/>
          <w:szCs w:val="24"/>
          <w:lang w:val="en-GB"/>
        </w:rPr>
        <w:t xml:space="preserve"> </w:t>
      </w:r>
      <w:r w:rsidR="00D97CD6" w:rsidRPr="007561B8">
        <w:rPr>
          <w:rFonts w:ascii="Times New Roman" w:hAnsi="Times New Roman" w:cs="Times New Roman"/>
          <w:sz w:val="24"/>
          <w:szCs w:val="24"/>
          <w:lang w:val="en-GB"/>
        </w:rPr>
        <w:lastRenderedPageBreak/>
        <w:t>religious</w:t>
      </w:r>
      <w:r w:rsidR="00D97CD6" w:rsidRPr="00A92F16">
        <w:rPr>
          <w:rFonts w:ascii="Times New Roman" w:hAnsi="Times New Roman" w:cs="Times New Roman"/>
          <w:sz w:val="24"/>
          <w:szCs w:val="24"/>
          <w:lang w:val="en-GB"/>
        </w:rPr>
        <w:t xml:space="preserve"> </w:t>
      </w:r>
      <w:r w:rsidR="00D97CD6" w:rsidRPr="007561B8">
        <w:rPr>
          <w:rFonts w:ascii="Times New Roman" w:hAnsi="Times New Roman" w:cs="Times New Roman"/>
          <w:sz w:val="24"/>
          <w:szCs w:val="24"/>
          <w:lang w:val="en-GB"/>
        </w:rPr>
        <w:t>conviction,</w:t>
      </w:r>
      <w:r w:rsidR="00D97CD6" w:rsidRPr="00A92F16">
        <w:rPr>
          <w:rFonts w:ascii="Times New Roman" w:hAnsi="Times New Roman" w:cs="Times New Roman"/>
          <w:sz w:val="24"/>
          <w:szCs w:val="24"/>
          <w:lang w:val="en-GB"/>
        </w:rPr>
        <w:t xml:space="preserve"> </w:t>
      </w:r>
      <w:r w:rsidR="00D97CD6" w:rsidRPr="007561B8">
        <w:rPr>
          <w:rFonts w:ascii="Times New Roman" w:hAnsi="Times New Roman" w:cs="Times New Roman"/>
          <w:sz w:val="24"/>
          <w:szCs w:val="24"/>
          <w:lang w:val="en-GB"/>
        </w:rPr>
        <w:t>gender</w:t>
      </w:r>
      <w:r w:rsidR="00D97CD6" w:rsidRPr="00A92F16">
        <w:rPr>
          <w:rFonts w:ascii="Times New Roman" w:hAnsi="Times New Roman" w:cs="Times New Roman"/>
          <w:sz w:val="24"/>
          <w:szCs w:val="24"/>
          <w:lang w:val="en-GB"/>
        </w:rPr>
        <w:t xml:space="preserve"> </w:t>
      </w:r>
      <w:r w:rsidR="00D97CD6" w:rsidRPr="007561B8">
        <w:rPr>
          <w:rFonts w:ascii="Times New Roman" w:hAnsi="Times New Roman" w:cs="Times New Roman"/>
          <w:sz w:val="24"/>
          <w:szCs w:val="24"/>
          <w:lang w:val="en-GB"/>
        </w:rPr>
        <w:t>or</w:t>
      </w:r>
      <w:r w:rsidR="00D97CD6" w:rsidRPr="00A92F16">
        <w:rPr>
          <w:rFonts w:ascii="Times New Roman" w:hAnsi="Times New Roman" w:cs="Times New Roman"/>
          <w:sz w:val="24"/>
          <w:szCs w:val="24"/>
          <w:lang w:val="en-GB"/>
        </w:rPr>
        <w:t xml:space="preserve"> </w:t>
      </w:r>
      <w:r w:rsidR="00D97CD6" w:rsidRPr="007561B8">
        <w:rPr>
          <w:rFonts w:ascii="Times New Roman" w:hAnsi="Times New Roman" w:cs="Times New Roman"/>
          <w:sz w:val="24"/>
          <w:szCs w:val="24"/>
          <w:lang w:val="en-GB"/>
        </w:rPr>
        <w:t>sexual orientation and regardless of disabilities, material status or family situation.</w:t>
      </w:r>
    </w:p>
    <w:p w14:paraId="167CE435" w14:textId="77777777" w:rsidR="00A92F16" w:rsidRPr="00A92F16" w:rsidRDefault="00A92F16" w:rsidP="00A92F16">
      <w:pPr>
        <w:pStyle w:val="Heading1"/>
        <w:tabs>
          <w:tab w:val="left" w:pos="1391"/>
          <w:tab w:val="left" w:pos="1392"/>
        </w:tabs>
        <w:ind w:left="1778" w:firstLine="0"/>
        <w:rPr>
          <w:rFonts w:ascii="Times New Roman" w:hAnsi="Times New Roman" w:cs="Times New Roman"/>
          <w:sz w:val="24"/>
          <w:szCs w:val="24"/>
          <w:lang w:val="en-GB"/>
        </w:rPr>
      </w:pPr>
      <w:bookmarkStart w:id="50" w:name="6_Personal_data_protection"/>
      <w:bookmarkStart w:id="51" w:name="_Toc118728427"/>
      <w:bookmarkEnd w:id="50"/>
    </w:p>
    <w:p w14:paraId="10560C58" w14:textId="06C50AC1" w:rsidR="00671538" w:rsidRDefault="00D97CD6" w:rsidP="00A92F16">
      <w:pPr>
        <w:pStyle w:val="Heading1"/>
        <w:numPr>
          <w:ilvl w:val="0"/>
          <w:numId w:val="12"/>
        </w:numPr>
        <w:tabs>
          <w:tab w:val="left" w:pos="1391"/>
          <w:tab w:val="left" w:pos="1392"/>
        </w:tabs>
        <w:rPr>
          <w:rFonts w:ascii="Times New Roman" w:hAnsi="Times New Roman" w:cs="Times New Roman"/>
          <w:color w:val="4F81BD" w:themeColor="accent1"/>
          <w:sz w:val="24"/>
          <w:szCs w:val="24"/>
          <w:lang w:val="en-GB"/>
        </w:rPr>
      </w:pPr>
      <w:r w:rsidRPr="00A92F16">
        <w:rPr>
          <w:rFonts w:ascii="Times New Roman" w:hAnsi="Times New Roman" w:cs="Times New Roman"/>
          <w:color w:val="4F81BD" w:themeColor="accent1"/>
          <w:sz w:val="24"/>
          <w:szCs w:val="24"/>
          <w:lang w:val="en-GB"/>
        </w:rPr>
        <w:t>PERSONAL DATA PROTECTION</w:t>
      </w:r>
      <w:bookmarkEnd w:id="51"/>
    </w:p>
    <w:p w14:paraId="503A31B4" w14:textId="77777777" w:rsidR="00A92F16" w:rsidRPr="00A92F16" w:rsidRDefault="00A92F16" w:rsidP="00A92F16">
      <w:pPr>
        <w:pStyle w:val="Heading1"/>
        <w:tabs>
          <w:tab w:val="left" w:pos="1391"/>
          <w:tab w:val="left" w:pos="1392"/>
        </w:tabs>
        <w:ind w:left="720" w:firstLine="0"/>
        <w:rPr>
          <w:rFonts w:ascii="Times New Roman" w:hAnsi="Times New Roman" w:cs="Times New Roman"/>
          <w:color w:val="4F81BD" w:themeColor="accent1"/>
          <w:sz w:val="24"/>
          <w:szCs w:val="24"/>
          <w:lang w:val="en-GB"/>
        </w:rPr>
      </w:pPr>
    </w:p>
    <w:p w14:paraId="24327BA8" w14:textId="746BC57C" w:rsidR="00A92F16" w:rsidRDefault="00D97CD6" w:rsidP="00A92F16">
      <w:pPr>
        <w:pStyle w:val="BodyText"/>
        <w:ind w:left="1276" w:right="996"/>
        <w:jc w:val="both"/>
        <w:rPr>
          <w:rFonts w:ascii="Times New Roman" w:hAnsi="Times New Roman" w:cs="Times New Roman"/>
          <w:sz w:val="24"/>
          <w:szCs w:val="24"/>
          <w:lang w:val="en-GB"/>
        </w:rPr>
      </w:pPr>
      <w:r w:rsidRPr="007561B8">
        <w:rPr>
          <w:rFonts w:ascii="Times New Roman" w:hAnsi="Times New Roman" w:cs="Times New Roman"/>
          <w:sz w:val="24"/>
          <w:szCs w:val="24"/>
          <w:lang w:val="en-GB"/>
        </w:rPr>
        <w:t>If</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processing</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candidates’</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applications</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involves</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the</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recording</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and</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processing</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of</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personal</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data</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(such</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 xml:space="preserve">as name, </w:t>
      </w:r>
      <w:proofErr w:type="gramStart"/>
      <w:r w:rsidRPr="007561B8">
        <w:rPr>
          <w:rFonts w:ascii="Times New Roman" w:hAnsi="Times New Roman" w:cs="Times New Roman"/>
          <w:sz w:val="24"/>
          <w:szCs w:val="24"/>
          <w:lang w:val="en-GB"/>
        </w:rPr>
        <w:t>address</w:t>
      </w:r>
      <w:proofErr w:type="gramEnd"/>
      <w:r w:rsidRPr="007561B8">
        <w:rPr>
          <w:rFonts w:ascii="Times New Roman" w:hAnsi="Times New Roman" w:cs="Times New Roman"/>
          <w:sz w:val="24"/>
          <w:szCs w:val="24"/>
          <w:lang w:val="en-GB"/>
        </w:rPr>
        <w:t xml:space="preserve"> and CV), such data will be processed pursuant to Regulation (EU) 2018/1725 of the European</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Parliament</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and</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of</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the</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Council</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of</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23</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October</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2018</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on</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the</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protection</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of</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natural</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persons</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with regard to the processing of personal data by the Union institutions, bodies, offices and agencies and on</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the</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free</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movement</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of</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such</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data.</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Unless</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indicated</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otherwise,</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your</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replies</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to</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the</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questions</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and</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any personal</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data</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requested</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are</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required</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to</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evaluate</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your</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tender</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in</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accordance</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with</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the</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specifications</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of the</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invitation</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to</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tender</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and</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will</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be</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processed</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solely</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for</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that</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purpose</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by</w:t>
      </w:r>
      <w:r w:rsidRPr="00A92F16">
        <w:rPr>
          <w:rFonts w:ascii="Times New Roman" w:hAnsi="Times New Roman" w:cs="Times New Roman"/>
          <w:sz w:val="24"/>
          <w:szCs w:val="24"/>
          <w:lang w:val="en-GB"/>
        </w:rPr>
        <w:t xml:space="preserve"> </w:t>
      </w:r>
      <w:r w:rsidR="00A92F16">
        <w:rPr>
          <w:rFonts w:ascii="Times New Roman" w:hAnsi="Times New Roman" w:cs="Times New Roman"/>
          <w:sz w:val="24"/>
          <w:szCs w:val="24"/>
          <w:lang w:val="en-GB"/>
        </w:rPr>
        <w:t>EU-Rail</w:t>
      </w:r>
      <w:r w:rsidRPr="007561B8">
        <w:rPr>
          <w:rFonts w:ascii="Times New Roman" w:hAnsi="Times New Roman" w:cs="Times New Roman"/>
          <w:sz w:val="24"/>
          <w:szCs w:val="24"/>
          <w:lang w:val="en-GB"/>
        </w:rPr>
        <w:t>.</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Details</w:t>
      </w:r>
      <w:r w:rsidRPr="00A92F16">
        <w:rPr>
          <w:rFonts w:ascii="Times New Roman" w:hAnsi="Times New Roman" w:cs="Times New Roman"/>
          <w:sz w:val="24"/>
          <w:szCs w:val="24"/>
          <w:lang w:val="en-GB"/>
        </w:rPr>
        <w:t xml:space="preserve"> </w:t>
      </w:r>
      <w:r w:rsidRPr="007561B8">
        <w:rPr>
          <w:rFonts w:ascii="Times New Roman" w:hAnsi="Times New Roman" w:cs="Times New Roman"/>
          <w:sz w:val="24"/>
          <w:szCs w:val="24"/>
          <w:lang w:val="en-GB"/>
        </w:rPr>
        <w:t xml:space="preserve">concerning the processing of personal data </w:t>
      </w:r>
      <w:r w:rsidR="00FA27F5">
        <w:rPr>
          <w:rFonts w:ascii="Times New Roman" w:hAnsi="Times New Roman" w:cs="Times New Roman"/>
          <w:sz w:val="24"/>
          <w:szCs w:val="24"/>
          <w:lang w:val="en-GB"/>
        </w:rPr>
        <w:t xml:space="preserve">for selected and not selected experts </w:t>
      </w:r>
      <w:r w:rsidRPr="007561B8">
        <w:rPr>
          <w:rFonts w:ascii="Times New Roman" w:hAnsi="Times New Roman" w:cs="Times New Roman"/>
          <w:sz w:val="24"/>
          <w:szCs w:val="24"/>
          <w:lang w:val="en-GB"/>
        </w:rPr>
        <w:t>are available on the Privacy Statement at:</w:t>
      </w:r>
      <w:r w:rsidR="00FA27F5" w:rsidRPr="00FA27F5">
        <w:t xml:space="preserve"> </w:t>
      </w:r>
      <w:r w:rsidR="00FA27F5" w:rsidRPr="00FA27F5">
        <w:rPr>
          <w:rFonts w:ascii="Times New Roman" w:hAnsi="Times New Roman" w:cs="Times New Roman"/>
          <w:sz w:val="24"/>
          <w:szCs w:val="24"/>
          <w:lang w:val="en-GB"/>
        </w:rPr>
        <w:t>https://rail-research.europa.eu/about-europes-rail/europes-rail-reference-documents/functioning-of-the-europes-rail-ju/</w:t>
      </w:r>
    </w:p>
    <w:p w14:paraId="4D6CD772" w14:textId="1170E738" w:rsidR="00671538" w:rsidRDefault="00671538" w:rsidP="00B37253">
      <w:pPr>
        <w:pStyle w:val="BodyText"/>
        <w:rPr>
          <w:rFonts w:ascii="Times New Roman" w:hAnsi="Times New Roman" w:cs="Times New Roman"/>
          <w:sz w:val="24"/>
          <w:szCs w:val="24"/>
          <w:lang w:val="en-GB"/>
        </w:rPr>
      </w:pPr>
    </w:p>
    <w:p w14:paraId="6392017C" w14:textId="77777777" w:rsidR="00671538" w:rsidRPr="00A92F16" w:rsidRDefault="00D97CD6" w:rsidP="00A92F16">
      <w:pPr>
        <w:pStyle w:val="Heading1"/>
        <w:numPr>
          <w:ilvl w:val="0"/>
          <w:numId w:val="12"/>
        </w:numPr>
        <w:tabs>
          <w:tab w:val="left" w:pos="1391"/>
          <w:tab w:val="left" w:pos="1392"/>
        </w:tabs>
        <w:rPr>
          <w:rFonts w:ascii="Times New Roman" w:hAnsi="Times New Roman" w:cs="Times New Roman"/>
          <w:color w:val="4F81BD" w:themeColor="accent1"/>
          <w:sz w:val="24"/>
          <w:szCs w:val="24"/>
          <w:lang w:val="en-GB"/>
        </w:rPr>
      </w:pPr>
      <w:bookmarkStart w:id="52" w:name="7_Ex-post_transparency"/>
      <w:bookmarkStart w:id="53" w:name="_Toc118728428"/>
      <w:bookmarkEnd w:id="52"/>
      <w:r w:rsidRPr="00A92F16">
        <w:rPr>
          <w:rFonts w:ascii="Times New Roman" w:hAnsi="Times New Roman" w:cs="Times New Roman"/>
          <w:color w:val="4F81BD" w:themeColor="accent1"/>
          <w:sz w:val="24"/>
          <w:szCs w:val="24"/>
          <w:lang w:val="en-GB"/>
        </w:rPr>
        <w:t>EX-POST TRANSPARENCY</w:t>
      </w:r>
      <w:bookmarkEnd w:id="53"/>
    </w:p>
    <w:p w14:paraId="561EEF1A" w14:textId="77777777" w:rsidR="00A92F16" w:rsidRDefault="00A92F16" w:rsidP="00A92F16">
      <w:pPr>
        <w:pStyle w:val="BodyText"/>
        <w:ind w:left="1276" w:right="996"/>
        <w:jc w:val="both"/>
        <w:rPr>
          <w:rFonts w:ascii="Times New Roman" w:hAnsi="Times New Roman" w:cs="Times New Roman"/>
          <w:sz w:val="24"/>
          <w:szCs w:val="24"/>
          <w:lang w:val="en-GB"/>
        </w:rPr>
      </w:pPr>
    </w:p>
    <w:p w14:paraId="59B770BA" w14:textId="3354A168" w:rsidR="009A596F" w:rsidRDefault="003A47B4" w:rsidP="003A47B4">
      <w:pPr>
        <w:pStyle w:val="BodyText"/>
        <w:ind w:left="1276" w:right="996"/>
        <w:jc w:val="both"/>
        <w:rPr>
          <w:rFonts w:ascii="Times New Roman" w:hAnsi="Times New Roman" w:cs="Times New Roman"/>
          <w:sz w:val="24"/>
          <w:szCs w:val="24"/>
          <w:lang w:val="en-GB"/>
        </w:rPr>
      </w:pPr>
      <w:r w:rsidRPr="003A47B4">
        <w:rPr>
          <w:rFonts w:ascii="Times New Roman" w:hAnsi="Times New Roman" w:cs="Times New Roman"/>
          <w:sz w:val="24"/>
          <w:szCs w:val="24"/>
          <w:lang w:val="en-GB"/>
        </w:rPr>
        <w:t>In accordance with Article 38 of the EU Financial Regulation,</w:t>
      </w:r>
      <w:r>
        <w:rPr>
          <w:rFonts w:ascii="Times New Roman" w:hAnsi="Times New Roman" w:cs="Times New Roman"/>
          <w:sz w:val="24"/>
          <w:szCs w:val="24"/>
          <w:lang w:val="en-GB"/>
        </w:rPr>
        <w:t xml:space="preserve"> </w:t>
      </w:r>
      <w:r w:rsidRPr="003A47B4">
        <w:rPr>
          <w:rFonts w:ascii="Times New Roman" w:hAnsi="Times New Roman" w:cs="Times New Roman"/>
          <w:sz w:val="24"/>
          <w:szCs w:val="24"/>
          <w:lang w:val="en-GB"/>
        </w:rPr>
        <w:t>information about EU expert contracts above EUR 15 000 (name, address/region and</w:t>
      </w:r>
      <w:r>
        <w:rPr>
          <w:rFonts w:ascii="Times New Roman" w:hAnsi="Times New Roman" w:cs="Times New Roman"/>
          <w:sz w:val="24"/>
          <w:szCs w:val="24"/>
          <w:lang w:val="en-GB"/>
        </w:rPr>
        <w:t xml:space="preserve"> </w:t>
      </w:r>
      <w:r w:rsidRPr="003A47B4">
        <w:rPr>
          <w:rFonts w:ascii="Times New Roman" w:hAnsi="Times New Roman" w:cs="Times New Roman"/>
          <w:sz w:val="24"/>
          <w:szCs w:val="24"/>
          <w:lang w:val="en-GB"/>
        </w:rPr>
        <w:t xml:space="preserve">amount) is published each year on the </w:t>
      </w:r>
      <w:hyperlink r:id="rId19" w:history="1">
        <w:r w:rsidRPr="000F0824">
          <w:rPr>
            <w:rStyle w:val="Hyperlink"/>
            <w:rFonts w:ascii="Times New Roman" w:hAnsi="Times New Roman" w:cs="Times New Roman"/>
            <w:sz w:val="24"/>
            <w:szCs w:val="24"/>
            <w:lang w:val="en-GB"/>
          </w:rPr>
          <w:t>Europa website</w:t>
        </w:r>
      </w:hyperlink>
      <w:r w:rsidRPr="003A47B4">
        <w:rPr>
          <w:rFonts w:ascii="Times New Roman" w:hAnsi="Times New Roman" w:cs="Times New Roman"/>
          <w:sz w:val="24"/>
          <w:szCs w:val="24"/>
          <w:lang w:val="en-GB"/>
        </w:rPr>
        <w:t>.</w:t>
      </w:r>
    </w:p>
    <w:p w14:paraId="7B0C0BC6" w14:textId="77777777" w:rsidR="009A596F" w:rsidRDefault="009A596F" w:rsidP="00A92F16">
      <w:pPr>
        <w:pStyle w:val="BodyText"/>
        <w:ind w:left="1276" w:right="996"/>
        <w:jc w:val="both"/>
        <w:rPr>
          <w:rFonts w:ascii="Times New Roman" w:hAnsi="Times New Roman" w:cs="Times New Roman"/>
          <w:sz w:val="24"/>
          <w:szCs w:val="24"/>
          <w:lang w:val="en-GB"/>
        </w:rPr>
      </w:pPr>
    </w:p>
    <w:p w14:paraId="150904CA" w14:textId="77777777" w:rsidR="009A596F" w:rsidRDefault="009A596F" w:rsidP="00A92F16">
      <w:pPr>
        <w:pStyle w:val="BodyText"/>
        <w:ind w:left="1276" w:right="996"/>
        <w:jc w:val="both"/>
        <w:rPr>
          <w:rFonts w:ascii="Times New Roman" w:hAnsi="Times New Roman" w:cs="Times New Roman"/>
          <w:sz w:val="24"/>
          <w:szCs w:val="24"/>
          <w:lang w:val="en-GB"/>
        </w:rPr>
      </w:pPr>
    </w:p>
    <w:p w14:paraId="72E40D87" w14:textId="6BF2D878" w:rsidR="00A92F16" w:rsidRDefault="00A92F16" w:rsidP="00A92F16">
      <w:pPr>
        <w:pStyle w:val="BodyText"/>
        <w:ind w:left="1276" w:right="996"/>
        <w:jc w:val="both"/>
        <w:rPr>
          <w:rFonts w:ascii="Times New Roman" w:hAnsi="Times New Roman" w:cs="Times New Roman"/>
          <w:sz w:val="24"/>
          <w:szCs w:val="24"/>
          <w:lang w:val="en-GB"/>
        </w:rPr>
      </w:pPr>
    </w:p>
    <w:p w14:paraId="5E675EF7" w14:textId="3EB30ECF" w:rsidR="00B24C86" w:rsidRDefault="00B24C86" w:rsidP="00A92F16">
      <w:pPr>
        <w:pStyle w:val="BodyText"/>
        <w:ind w:left="1276" w:right="996"/>
        <w:jc w:val="both"/>
        <w:rPr>
          <w:rFonts w:ascii="Times New Roman" w:hAnsi="Times New Roman" w:cs="Times New Roman"/>
          <w:sz w:val="24"/>
          <w:szCs w:val="24"/>
          <w:lang w:val="en-GB"/>
        </w:rPr>
      </w:pPr>
    </w:p>
    <w:p w14:paraId="764BF64F" w14:textId="6396CE56" w:rsidR="00B24C86" w:rsidRPr="00B24C86" w:rsidRDefault="00B24C86" w:rsidP="00B24C86">
      <w:pPr>
        <w:pStyle w:val="BodyText"/>
        <w:spacing w:line="276" w:lineRule="auto"/>
        <w:ind w:right="996"/>
        <w:rPr>
          <w:rFonts w:ascii="Times New Roman" w:hAnsi="Times New Roman" w:cs="Times New Roman"/>
          <w:i/>
          <w:iCs/>
          <w:sz w:val="24"/>
          <w:szCs w:val="24"/>
          <w:lang w:val="en-GB"/>
        </w:rPr>
      </w:pPr>
      <w:r>
        <w:rPr>
          <w:rFonts w:ascii="Times New Roman" w:hAnsi="Times New Roman" w:cs="Times New Roman"/>
          <w:sz w:val="24"/>
          <w:szCs w:val="24"/>
          <w:lang w:val="en-GB"/>
        </w:rPr>
        <w:t xml:space="preserve">- </w:t>
      </w:r>
      <w:r w:rsidRPr="00B24C86">
        <w:rPr>
          <w:rFonts w:ascii="Times New Roman" w:hAnsi="Times New Roman" w:cs="Times New Roman"/>
          <w:i/>
          <w:iCs/>
          <w:sz w:val="24"/>
          <w:szCs w:val="24"/>
          <w:lang w:val="en-GB"/>
        </w:rPr>
        <w:t>Annex I: Letter of Intent</w:t>
      </w:r>
    </w:p>
    <w:p w14:paraId="269294AD" w14:textId="10F77E8A" w:rsidR="00B24C86" w:rsidRPr="00B24C86" w:rsidRDefault="00B24C86" w:rsidP="00B24C86">
      <w:pPr>
        <w:spacing w:line="276" w:lineRule="auto"/>
        <w:rPr>
          <w:rFonts w:ascii="Times New Roman" w:hAnsi="Times New Roman" w:cs="Times New Roman"/>
          <w:i/>
          <w:iCs/>
          <w:sz w:val="24"/>
          <w:szCs w:val="24"/>
          <w:lang w:val="en-GB"/>
        </w:rPr>
      </w:pPr>
      <w:r w:rsidRPr="00B24C86">
        <w:rPr>
          <w:rFonts w:ascii="Times New Roman" w:hAnsi="Times New Roman" w:cs="Times New Roman"/>
          <w:i/>
          <w:iCs/>
          <w:sz w:val="24"/>
          <w:szCs w:val="24"/>
          <w:lang w:val="en-GB"/>
        </w:rPr>
        <w:br w:type="page"/>
      </w:r>
    </w:p>
    <w:p w14:paraId="675D435F" w14:textId="77777777" w:rsidR="00B24C86" w:rsidRDefault="00B24C86" w:rsidP="00B24C86">
      <w:pPr>
        <w:widowControl/>
        <w:autoSpaceDE/>
        <w:autoSpaceDN/>
        <w:spacing w:after="160" w:line="259" w:lineRule="auto"/>
        <w:jc w:val="center"/>
        <w:rPr>
          <w:rFonts w:ascii="Arial" w:hAnsi="Arial" w:cs="Arial"/>
          <w:b/>
          <w:bCs/>
          <w:sz w:val="20"/>
          <w:szCs w:val="20"/>
          <w:lang w:val="en-IE"/>
        </w:rPr>
      </w:pPr>
      <w:bookmarkStart w:id="54" w:name="_Toc318212040"/>
    </w:p>
    <w:p w14:paraId="7BAEAD53" w14:textId="3CAD81E7" w:rsidR="00B24C86" w:rsidRPr="00B24C86" w:rsidRDefault="00B24C86" w:rsidP="00B24C86">
      <w:pPr>
        <w:widowControl/>
        <w:autoSpaceDE/>
        <w:autoSpaceDN/>
        <w:spacing w:after="160" w:line="259" w:lineRule="auto"/>
        <w:jc w:val="center"/>
        <w:rPr>
          <w:rFonts w:ascii="Arial" w:hAnsi="Arial" w:cs="Arial"/>
          <w:b/>
          <w:bCs/>
          <w:sz w:val="20"/>
          <w:szCs w:val="20"/>
          <w:lang w:val="en-IE"/>
        </w:rPr>
      </w:pPr>
      <w:r w:rsidRPr="00B24C86">
        <w:rPr>
          <w:rFonts w:ascii="Arial" w:hAnsi="Arial" w:cs="Arial"/>
          <w:b/>
          <w:bCs/>
          <w:sz w:val="20"/>
          <w:szCs w:val="20"/>
          <w:lang w:val="en-IE"/>
        </w:rPr>
        <w:t xml:space="preserve">Annex I - Letter of interest – </w:t>
      </w:r>
      <w:bookmarkEnd w:id="54"/>
      <w:r w:rsidRPr="00B24C86">
        <w:rPr>
          <w:rFonts w:ascii="Arial" w:hAnsi="Arial" w:cs="Arial"/>
          <w:b/>
          <w:bCs/>
          <w:sz w:val="20"/>
          <w:szCs w:val="20"/>
          <w:lang w:val="en-IE"/>
        </w:rPr>
        <w:t>EU Rail Scientific Steering Group</w:t>
      </w:r>
    </w:p>
    <w:p w14:paraId="773C417C" w14:textId="77777777" w:rsidR="00B24C86" w:rsidRPr="00B24C86" w:rsidRDefault="00B24C86" w:rsidP="00B24C86">
      <w:pPr>
        <w:widowControl/>
        <w:autoSpaceDE/>
        <w:autoSpaceDN/>
        <w:spacing w:after="160" w:line="259" w:lineRule="auto"/>
        <w:rPr>
          <w:rFonts w:ascii="Arial" w:hAnsi="Arial" w:cs="Arial"/>
          <w:b/>
          <w:bCs/>
          <w:sz w:val="20"/>
          <w:szCs w:val="20"/>
        </w:rPr>
      </w:pPr>
    </w:p>
    <w:p w14:paraId="5DA92775" w14:textId="77777777" w:rsidR="00B24C86" w:rsidRPr="00B24C86" w:rsidRDefault="00B24C86" w:rsidP="00B24C86">
      <w:pPr>
        <w:widowControl/>
        <w:numPr>
          <w:ilvl w:val="0"/>
          <w:numId w:val="16"/>
        </w:numPr>
        <w:autoSpaceDE/>
        <w:autoSpaceDN/>
        <w:spacing w:after="160" w:line="259" w:lineRule="auto"/>
        <w:contextualSpacing/>
        <w:jc w:val="both"/>
        <w:rPr>
          <w:rFonts w:ascii="Arial" w:hAnsi="Arial" w:cs="Arial"/>
          <w:sz w:val="20"/>
          <w:szCs w:val="20"/>
        </w:rPr>
      </w:pPr>
      <w:r w:rsidRPr="00B24C86">
        <w:rPr>
          <w:rFonts w:ascii="Arial" w:hAnsi="Arial" w:cs="Arial"/>
          <w:sz w:val="20"/>
          <w:szCs w:val="20"/>
        </w:rPr>
        <w:t xml:space="preserve">Please </w:t>
      </w:r>
      <w:proofErr w:type="gramStart"/>
      <w:r w:rsidRPr="00B24C86">
        <w:rPr>
          <w:rFonts w:ascii="Arial" w:hAnsi="Arial" w:cs="Arial"/>
          <w:sz w:val="20"/>
          <w:szCs w:val="20"/>
        </w:rPr>
        <w:t>read carefully</w:t>
      </w:r>
      <w:proofErr w:type="gramEnd"/>
      <w:r w:rsidRPr="00B24C86">
        <w:rPr>
          <w:rFonts w:ascii="Arial" w:hAnsi="Arial" w:cs="Arial"/>
          <w:sz w:val="20"/>
          <w:szCs w:val="20"/>
        </w:rPr>
        <w:t xml:space="preserve"> the specifications and conditions of the call for expressions of interest before applying. </w:t>
      </w:r>
    </w:p>
    <w:p w14:paraId="3D5BA59F" w14:textId="77777777" w:rsidR="00B24C86" w:rsidRPr="00B24C86" w:rsidRDefault="00B24C86" w:rsidP="00B24C86">
      <w:pPr>
        <w:widowControl/>
        <w:numPr>
          <w:ilvl w:val="0"/>
          <w:numId w:val="16"/>
        </w:numPr>
        <w:autoSpaceDE/>
        <w:autoSpaceDN/>
        <w:spacing w:after="160" w:line="259" w:lineRule="auto"/>
        <w:contextualSpacing/>
        <w:jc w:val="both"/>
        <w:rPr>
          <w:rFonts w:ascii="Arial" w:hAnsi="Arial" w:cs="Arial"/>
          <w:sz w:val="20"/>
          <w:szCs w:val="20"/>
        </w:rPr>
      </w:pPr>
      <w:r w:rsidRPr="00B24C86">
        <w:rPr>
          <w:rFonts w:ascii="Arial" w:hAnsi="Arial" w:cs="Arial"/>
          <w:sz w:val="20"/>
          <w:szCs w:val="20"/>
        </w:rPr>
        <w:t>Please pay attention to providing complete, true, accurate and viable data and contact details:</w:t>
      </w:r>
    </w:p>
    <w:p w14:paraId="7FED90BC" w14:textId="77777777" w:rsidR="00B24C86" w:rsidRPr="00B24C86" w:rsidRDefault="00B24C86" w:rsidP="00B24C86">
      <w:pPr>
        <w:widowControl/>
        <w:autoSpaceDE/>
        <w:autoSpaceDN/>
        <w:spacing w:after="160" w:line="259" w:lineRule="auto"/>
        <w:ind w:left="720"/>
        <w:contextualSpacing/>
        <w:jc w:val="both"/>
        <w:rPr>
          <w:rFonts w:ascii="Arial" w:hAnsi="Arial" w:cs="Arial"/>
          <w:sz w:val="20"/>
          <w:szCs w:val="20"/>
        </w:rPr>
      </w:pPr>
      <w:r w:rsidRPr="00B24C86">
        <w:rPr>
          <w:rFonts w:ascii="Arial" w:hAnsi="Arial" w:cs="Arial"/>
          <w:sz w:val="20"/>
          <w:szCs w:val="20"/>
        </w:rPr>
        <w:t>-</w:t>
      </w:r>
      <w:r w:rsidRPr="00B24C86">
        <w:rPr>
          <w:rFonts w:ascii="Arial" w:hAnsi="Arial" w:cs="Arial"/>
          <w:sz w:val="20"/>
          <w:szCs w:val="20"/>
        </w:rPr>
        <w:tab/>
        <w:t xml:space="preserve">The Europe’s Rail Joint Undertaking assumes the truthfulness of the information provided in the CV and application </w:t>
      </w:r>
      <w:proofErr w:type="gramStart"/>
      <w:r w:rsidRPr="00B24C86">
        <w:rPr>
          <w:rFonts w:ascii="Arial" w:hAnsi="Arial" w:cs="Arial"/>
          <w:sz w:val="20"/>
          <w:szCs w:val="20"/>
        </w:rPr>
        <w:t>form;</w:t>
      </w:r>
      <w:proofErr w:type="gramEnd"/>
    </w:p>
    <w:p w14:paraId="57D6838B" w14:textId="77777777" w:rsidR="00B24C86" w:rsidRPr="00B24C86" w:rsidRDefault="00B24C86" w:rsidP="00B24C86">
      <w:pPr>
        <w:widowControl/>
        <w:autoSpaceDE/>
        <w:autoSpaceDN/>
        <w:spacing w:after="160" w:line="259" w:lineRule="auto"/>
        <w:ind w:left="720"/>
        <w:contextualSpacing/>
        <w:jc w:val="both"/>
        <w:rPr>
          <w:rFonts w:ascii="Arial" w:hAnsi="Arial" w:cs="Arial"/>
          <w:sz w:val="20"/>
          <w:szCs w:val="20"/>
        </w:rPr>
      </w:pPr>
      <w:r w:rsidRPr="00B24C86">
        <w:rPr>
          <w:rFonts w:ascii="Arial" w:hAnsi="Arial" w:cs="Arial"/>
          <w:sz w:val="20"/>
          <w:szCs w:val="20"/>
        </w:rPr>
        <w:t>-</w:t>
      </w:r>
      <w:r w:rsidRPr="00B24C86">
        <w:rPr>
          <w:rFonts w:ascii="Arial" w:hAnsi="Arial" w:cs="Arial"/>
          <w:sz w:val="20"/>
          <w:szCs w:val="20"/>
        </w:rPr>
        <w:tab/>
        <w:t xml:space="preserve">The Europe’s Rail Joint Undertaking might at all times request written documents supporting the provided </w:t>
      </w:r>
      <w:proofErr w:type="gramStart"/>
      <w:r w:rsidRPr="00B24C86">
        <w:rPr>
          <w:rFonts w:ascii="Arial" w:hAnsi="Arial" w:cs="Arial"/>
          <w:sz w:val="20"/>
          <w:szCs w:val="20"/>
        </w:rPr>
        <w:t>information;</w:t>
      </w:r>
      <w:proofErr w:type="gramEnd"/>
    </w:p>
    <w:p w14:paraId="5B814017" w14:textId="77777777" w:rsidR="00B24C86" w:rsidRPr="00B24C86" w:rsidRDefault="00B24C86" w:rsidP="00B24C86">
      <w:pPr>
        <w:widowControl/>
        <w:autoSpaceDE/>
        <w:autoSpaceDN/>
        <w:spacing w:after="160" w:line="259" w:lineRule="auto"/>
        <w:ind w:left="720"/>
        <w:contextualSpacing/>
        <w:jc w:val="both"/>
        <w:rPr>
          <w:rFonts w:ascii="Arial" w:hAnsi="Arial" w:cs="Arial"/>
          <w:sz w:val="20"/>
          <w:szCs w:val="20"/>
        </w:rPr>
      </w:pPr>
      <w:r w:rsidRPr="00B24C86">
        <w:rPr>
          <w:rFonts w:ascii="Arial" w:hAnsi="Arial" w:cs="Arial"/>
          <w:sz w:val="20"/>
          <w:szCs w:val="20"/>
        </w:rPr>
        <w:t>-</w:t>
      </w:r>
      <w:r w:rsidRPr="00B24C86">
        <w:rPr>
          <w:rFonts w:ascii="Arial" w:hAnsi="Arial" w:cs="Arial"/>
          <w:sz w:val="20"/>
          <w:szCs w:val="20"/>
        </w:rPr>
        <w:tab/>
        <w:t xml:space="preserve">If the provided information appears to be incorrect or if on request written evidence is not received within two calendar weeks, the Europe’s Rail Joint Undertaking reserves the right to delete the information from its database of independent experts and to take the necessary actions in accordance with the Europe’s Rail Joint Undertaking financial </w:t>
      </w:r>
      <w:proofErr w:type="gramStart"/>
      <w:r w:rsidRPr="00B24C86">
        <w:rPr>
          <w:rFonts w:ascii="Arial" w:hAnsi="Arial" w:cs="Arial"/>
          <w:sz w:val="20"/>
          <w:szCs w:val="20"/>
        </w:rPr>
        <w:t>rules;</w:t>
      </w:r>
      <w:proofErr w:type="gramEnd"/>
    </w:p>
    <w:p w14:paraId="08848EF8" w14:textId="77777777" w:rsidR="00B24C86" w:rsidRPr="00B24C86" w:rsidRDefault="00B24C86" w:rsidP="00B24C86">
      <w:pPr>
        <w:widowControl/>
        <w:autoSpaceDE/>
        <w:autoSpaceDN/>
        <w:spacing w:after="160" w:line="259" w:lineRule="auto"/>
        <w:ind w:left="720"/>
        <w:contextualSpacing/>
        <w:jc w:val="both"/>
        <w:rPr>
          <w:rFonts w:ascii="Arial" w:hAnsi="Arial" w:cs="Arial"/>
          <w:sz w:val="20"/>
          <w:szCs w:val="20"/>
        </w:rPr>
      </w:pPr>
      <w:r w:rsidRPr="00B24C86">
        <w:rPr>
          <w:rFonts w:ascii="Arial" w:hAnsi="Arial" w:cs="Arial"/>
          <w:sz w:val="20"/>
          <w:szCs w:val="20"/>
        </w:rPr>
        <w:t>-</w:t>
      </w:r>
      <w:r w:rsidRPr="00B24C86">
        <w:rPr>
          <w:rFonts w:ascii="Arial" w:hAnsi="Arial" w:cs="Arial"/>
          <w:sz w:val="20"/>
          <w:szCs w:val="20"/>
        </w:rPr>
        <w:tab/>
        <w:t>The Europe’s Rail Joint Undertaking cannot be held liable for use of incorrect information obtained via the application form.</w:t>
      </w:r>
    </w:p>
    <w:p w14:paraId="606D870D" w14:textId="77777777" w:rsidR="00B24C86" w:rsidRPr="00B24C86" w:rsidRDefault="00B24C86" w:rsidP="00B24C86">
      <w:pPr>
        <w:widowControl/>
        <w:autoSpaceDE/>
        <w:autoSpaceDN/>
        <w:spacing w:after="160" w:line="259" w:lineRule="auto"/>
        <w:ind w:left="720"/>
        <w:contextualSpacing/>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6116"/>
      </w:tblGrid>
      <w:tr w:rsidR="00B24C86" w:rsidRPr="00B24C86" w14:paraId="6D88A014" w14:textId="77777777" w:rsidTr="00E7568B">
        <w:tc>
          <w:tcPr>
            <w:tcW w:w="924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4E2D816" w14:textId="77777777" w:rsidR="00B24C86" w:rsidRPr="00B24C86" w:rsidRDefault="00B24C86" w:rsidP="00B24C86">
            <w:pPr>
              <w:widowControl/>
              <w:autoSpaceDE/>
              <w:autoSpaceDN/>
              <w:spacing w:after="160" w:line="259" w:lineRule="auto"/>
              <w:jc w:val="both"/>
              <w:rPr>
                <w:rFonts w:ascii="Arial" w:hAnsi="Arial" w:cs="Arial"/>
                <w:b/>
                <w:bCs/>
                <w:sz w:val="20"/>
                <w:szCs w:val="20"/>
                <w:lang w:val="en-GB"/>
              </w:rPr>
            </w:pPr>
            <w:r w:rsidRPr="00B24C86">
              <w:rPr>
                <w:rFonts w:ascii="Arial" w:hAnsi="Arial" w:cs="Arial"/>
                <w:b/>
                <w:bCs/>
                <w:sz w:val="20"/>
                <w:szCs w:val="20"/>
                <w:lang w:val="en-GB"/>
              </w:rPr>
              <w:t>Personal &amp; contact details</w:t>
            </w:r>
          </w:p>
        </w:tc>
      </w:tr>
      <w:tr w:rsidR="00B24C86" w:rsidRPr="00B24C86" w14:paraId="2AA71ED8" w14:textId="77777777" w:rsidTr="00E7568B">
        <w:tc>
          <w:tcPr>
            <w:tcW w:w="3126" w:type="dxa"/>
            <w:tcBorders>
              <w:top w:val="single" w:sz="4" w:space="0" w:color="auto"/>
              <w:left w:val="single" w:sz="4" w:space="0" w:color="auto"/>
              <w:bottom w:val="single" w:sz="4" w:space="0" w:color="auto"/>
              <w:right w:val="single" w:sz="4" w:space="0" w:color="auto"/>
            </w:tcBorders>
            <w:hideMark/>
          </w:tcPr>
          <w:p w14:paraId="2D72022C" w14:textId="77777777" w:rsidR="00B24C86" w:rsidRPr="00B24C86" w:rsidRDefault="00B24C86" w:rsidP="00B24C86">
            <w:pPr>
              <w:widowControl/>
              <w:autoSpaceDE/>
              <w:autoSpaceDN/>
              <w:spacing w:after="160" w:line="259" w:lineRule="auto"/>
              <w:jc w:val="both"/>
              <w:rPr>
                <w:rFonts w:ascii="Arial" w:hAnsi="Arial" w:cs="Arial"/>
                <w:sz w:val="20"/>
                <w:szCs w:val="20"/>
                <w:lang w:val="en-GB"/>
              </w:rPr>
            </w:pPr>
            <w:r w:rsidRPr="00B24C86">
              <w:rPr>
                <w:rFonts w:ascii="Arial" w:hAnsi="Arial" w:cs="Arial"/>
                <w:sz w:val="20"/>
                <w:szCs w:val="20"/>
                <w:lang w:val="en-GB"/>
              </w:rPr>
              <w:t>Title (</w:t>
            </w:r>
            <w:proofErr w:type="gramStart"/>
            <w:r w:rsidRPr="00B24C86">
              <w:rPr>
                <w:rFonts w:ascii="Arial" w:hAnsi="Arial" w:cs="Arial"/>
                <w:sz w:val="20"/>
                <w:szCs w:val="20"/>
                <w:lang w:val="en-GB"/>
              </w:rPr>
              <w:t>i.e.</w:t>
            </w:r>
            <w:proofErr w:type="gramEnd"/>
            <w:r w:rsidRPr="00B24C86">
              <w:rPr>
                <w:rFonts w:ascii="Arial" w:hAnsi="Arial" w:cs="Arial"/>
                <w:sz w:val="20"/>
                <w:szCs w:val="20"/>
                <w:lang w:val="en-GB"/>
              </w:rPr>
              <w:t xml:space="preserve"> Mrs., Ms, Mr., </w:t>
            </w:r>
            <w:proofErr w:type="spellStart"/>
            <w:r w:rsidRPr="00B24C86">
              <w:rPr>
                <w:rFonts w:ascii="Arial" w:hAnsi="Arial" w:cs="Arial"/>
                <w:sz w:val="20"/>
                <w:szCs w:val="20"/>
                <w:lang w:val="en-GB"/>
              </w:rPr>
              <w:t>Dr.</w:t>
            </w:r>
            <w:proofErr w:type="spellEnd"/>
            <w:r w:rsidRPr="00B24C86">
              <w:rPr>
                <w:rFonts w:ascii="Arial" w:hAnsi="Arial" w:cs="Arial"/>
                <w:sz w:val="20"/>
                <w:szCs w:val="20"/>
                <w:lang w:val="en-GB"/>
              </w:rPr>
              <w:t>)</w:t>
            </w:r>
          </w:p>
        </w:tc>
        <w:tc>
          <w:tcPr>
            <w:tcW w:w="6116" w:type="dxa"/>
            <w:tcBorders>
              <w:top w:val="single" w:sz="4" w:space="0" w:color="auto"/>
              <w:left w:val="single" w:sz="4" w:space="0" w:color="auto"/>
              <w:bottom w:val="single" w:sz="4" w:space="0" w:color="auto"/>
              <w:right w:val="single" w:sz="4" w:space="0" w:color="auto"/>
            </w:tcBorders>
          </w:tcPr>
          <w:p w14:paraId="09CA22D6" w14:textId="77777777" w:rsidR="00B24C86" w:rsidRPr="00B24C86" w:rsidRDefault="00B24C86" w:rsidP="00B24C86">
            <w:pPr>
              <w:widowControl/>
              <w:autoSpaceDE/>
              <w:autoSpaceDN/>
              <w:spacing w:after="160" w:line="259" w:lineRule="auto"/>
              <w:jc w:val="both"/>
              <w:rPr>
                <w:rFonts w:ascii="Arial" w:hAnsi="Arial" w:cs="Arial"/>
                <w:sz w:val="20"/>
                <w:szCs w:val="20"/>
                <w:lang w:val="en-GB"/>
              </w:rPr>
            </w:pPr>
          </w:p>
        </w:tc>
      </w:tr>
      <w:tr w:rsidR="00B24C86" w:rsidRPr="00B24C86" w14:paraId="067F06AF" w14:textId="77777777" w:rsidTr="00E7568B">
        <w:tc>
          <w:tcPr>
            <w:tcW w:w="3126" w:type="dxa"/>
            <w:tcBorders>
              <w:top w:val="single" w:sz="4" w:space="0" w:color="auto"/>
              <w:left w:val="single" w:sz="4" w:space="0" w:color="auto"/>
              <w:bottom w:val="single" w:sz="4" w:space="0" w:color="auto"/>
              <w:right w:val="single" w:sz="4" w:space="0" w:color="auto"/>
            </w:tcBorders>
            <w:hideMark/>
          </w:tcPr>
          <w:p w14:paraId="685719A9" w14:textId="77777777" w:rsidR="00B24C86" w:rsidRPr="00B24C86" w:rsidRDefault="00B24C86" w:rsidP="00B24C86">
            <w:pPr>
              <w:widowControl/>
              <w:autoSpaceDE/>
              <w:autoSpaceDN/>
              <w:spacing w:after="160" w:line="259" w:lineRule="auto"/>
              <w:jc w:val="both"/>
              <w:rPr>
                <w:rFonts w:ascii="Arial" w:hAnsi="Arial" w:cs="Arial"/>
                <w:sz w:val="20"/>
                <w:szCs w:val="20"/>
                <w:lang w:val="en-GB"/>
              </w:rPr>
            </w:pPr>
            <w:r w:rsidRPr="00B24C86">
              <w:rPr>
                <w:rFonts w:ascii="Arial" w:hAnsi="Arial" w:cs="Arial"/>
                <w:sz w:val="20"/>
                <w:szCs w:val="20"/>
                <w:lang w:val="en-GB"/>
              </w:rPr>
              <w:t>Family name</w:t>
            </w:r>
          </w:p>
        </w:tc>
        <w:tc>
          <w:tcPr>
            <w:tcW w:w="6116" w:type="dxa"/>
            <w:tcBorders>
              <w:top w:val="single" w:sz="4" w:space="0" w:color="auto"/>
              <w:left w:val="single" w:sz="4" w:space="0" w:color="auto"/>
              <w:bottom w:val="single" w:sz="4" w:space="0" w:color="auto"/>
              <w:right w:val="single" w:sz="4" w:space="0" w:color="auto"/>
            </w:tcBorders>
          </w:tcPr>
          <w:p w14:paraId="70805663" w14:textId="77777777" w:rsidR="00B24C86" w:rsidRPr="00B24C86" w:rsidRDefault="00B24C86" w:rsidP="00B24C86">
            <w:pPr>
              <w:widowControl/>
              <w:autoSpaceDE/>
              <w:autoSpaceDN/>
              <w:spacing w:after="160" w:line="259" w:lineRule="auto"/>
              <w:jc w:val="both"/>
              <w:rPr>
                <w:rFonts w:ascii="Arial" w:hAnsi="Arial" w:cs="Arial"/>
                <w:sz w:val="20"/>
                <w:szCs w:val="20"/>
                <w:lang w:val="en-GB"/>
              </w:rPr>
            </w:pPr>
          </w:p>
        </w:tc>
      </w:tr>
      <w:tr w:rsidR="00B24C86" w:rsidRPr="00B24C86" w14:paraId="7E793DD4" w14:textId="77777777" w:rsidTr="00E7568B">
        <w:tc>
          <w:tcPr>
            <w:tcW w:w="3126" w:type="dxa"/>
            <w:tcBorders>
              <w:top w:val="single" w:sz="4" w:space="0" w:color="auto"/>
              <w:left w:val="single" w:sz="4" w:space="0" w:color="auto"/>
              <w:bottom w:val="single" w:sz="4" w:space="0" w:color="auto"/>
              <w:right w:val="single" w:sz="4" w:space="0" w:color="auto"/>
            </w:tcBorders>
            <w:hideMark/>
          </w:tcPr>
          <w:p w14:paraId="52301EA5" w14:textId="77777777" w:rsidR="00B24C86" w:rsidRPr="00B24C86" w:rsidRDefault="00B24C86" w:rsidP="00B24C86">
            <w:pPr>
              <w:widowControl/>
              <w:autoSpaceDE/>
              <w:autoSpaceDN/>
              <w:spacing w:after="160" w:line="259" w:lineRule="auto"/>
              <w:jc w:val="both"/>
              <w:rPr>
                <w:rFonts w:ascii="Arial" w:hAnsi="Arial" w:cs="Arial"/>
                <w:sz w:val="20"/>
                <w:szCs w:val="20"/>
                <w:lang w:val="en-GB"/>
              </w:rPr>
            </w:pPr>
            <w:r w:rsidRPr="00B24C86">
              <w:rPr>
                <w:rFonts w:ascii="Arial" w:hAnsi="Arial" w:cs="Arial"/>
                <w:sz w:val="20"/>
                <w:szCs w:val="20"/>
                <w:lang w:val="en-GB"/>
              </w:rPr>
              <w:t>First name(s)</w:t>
            </w:r>
          </w:p>
        </w:tc>
        <w:tc>
          <w:tcPr>
            <w:tcW w:w="6116" w:type="dxa"/>
            <w:tcBorders>
              <w:top w:val="single" w:sz="4" w:space="0" w:color="auto"/>
              <w:left w:val="single" w:sz="4" w:space="0" w:color="auto"/>
              <w:bottom w:val="single" w:sz="4" w:space="0" w:color="auto"/>
              <w:right w:val="single" w:sz="4" w:space="0" w:color="auto"/>
            </w:tcBorders>
          </w:tcPr>
          <w:p w14:paraId="1B148D30" w14:textId="77777777" w:rsidR="00B24C86" w:rsidRPr="00B24C86" w:rsidRDefault="00B24C86" w:rsidP="00B24C86">
            <w:pPr>
              <w:widowControl/>
              <w:autoSpaceDE/>
              <w:autoSpaceDN/>
              <w:spacing w:after="160" w:line="259" w:lineRule="auto"/>
              <w:jc w:val="both"/>
              <w:rPr>
                <w:rFonts w:ascii="Arial" w:hAnsi="Arial" w:cs="Arial"/>
                <w:sz w:val="20"/>
                <w:szCs w:val="20"/>
                <w:lang w:val="en-GB"/>
              </w:rPr>
            </w:pPr>
          </w:p>
        </w:tc>
      </w:tr>
      <w:tr w:rsidR="00B24C86" w:rsidRPr="00B24C86" w14:paraId="0AC5178D" w14:textId="77777777" w:rsidTr="00E7568B">
        <w:tc>
          <w:tcPr>
            <w:tcW w:w="3126" w:type="dxa"/>
            <w:tcBorders>
              <w:top w:val="single" w:sz="4" w:space="0" w:color="auto"/>
              <w:left w:val="single" w:sz="4" w:space="0" w:color="auto"/>
              <w:bottom w:val="single" w:sz="4" w:space="0" w:color="auto"/>
              <w:right w:val="single" w:sz="4" w:space="0" w:color="auto"/>
            </w:tcBorders>
            <w:hideMark/>
          </w:tcPr>
          <w:p w14:paraId="0C45F497" w14:textId="77777777" w:rsidR="00B24C86" w:rsidRPr="00B24C86" w:rsidRDefault="00B24C86" w:rsidP="00B24C86">
            <w:pPr>
              <w:widowControl/>
              <w:autoSpaceDE/>
              <w:autoSpaceDN/>
              <w:spacing w:after="160" w:line="259" w:lineRule="auto"/>
              <w:jc w:val="both"/>
              <w:rPr>
                <w:rFonts w:ascii="Arial" w:hAnsi="Arial" w:cs="Arial"/>
                <w:sz w:val="20"/>
                <w:szCs w:val="20"/>
                <w:lang w:val="en-GB"/>
              </w:rPr>
            </w:pPr>
            <w:r w:rsidRPr="00B24C86">
              <w:rPr>
                <w:rFonts w:ascii="Arial" w:hAnsi="Arial" w:cs="Arial"/>
                <w:sz w:val="20"/>
                <w:szCs w:val="20"/>
                <w:lang w:val="en-GB"/>
              </w:rPr>
              <w:t>Date of birth</w:t>
            </w:r>
          </w:p>
        </w:tc>
        <w:tc>
          <w:tcPr>
            <w:tcW w:w="6116" w:type="dxa"/>
            <w:tcBorders>
              <w:top w:val="single" w:sz="4" w:space="0" w:color="auto"/>
              <w:left w:val="single" w:sz="4" w:space="0" w:color="auto"/>
              <w:bottom w:val="single" w:sz="4" w:space="0" w:color="auto"/>
              <w:right w:val="single" w:sz="4" w:space="0" w:color="auto"/>
            </w:tcBorders>
          </w:tcPr>
          <w:p w14:paraId="72C50105" w14:textId="77777777" w:rsidR="00B24C86" w:rsidRPr="00B24C86" w:rsidRDefault="00B24C86" w:rsidP="00B24C86">
            <w:pPr>
              <w:widowControl/>
              <w:autoSpaceDE/>
              <w:autoSpaceDN/>
              <w:spacing w:after="160" w:line="259" w:lineRule="auto"/>
              <w:jc w:val="both"/>
              <w:rPr>
                <w:rFonts w:ascii="Arial" w:hAnsi="Arial" w:cs="Arial"/>
                <w:sz w:val="20"/>
                <w:szCs w:val="20"/>
                <w:lang w:val="en-GB"/>
              </w:rPr>
            </w:pPr>
          </w:p>
        </w:tc>
      </w:tr>
      <w:tr w:rsidR="00B24C86" w:rsidRPr="00B24C86" w14:paraId="1D9BA9AE" w14:textId="77777777" w:rsidTr="00E7568B">
        <w:tc>
          <w:tcPr>
            <w:tcW w:w="3126" w:type="dxa"/>
            <w:tcBorders>
              <w:top w:val="single" w:sz="4" w:space="0" w:color="auto"/>
              <w:left w:val="single" w:sz="4" w:space="0" w:color="auto"/>
              <w:bottom w:val="single" w:sz="4" w:space="0" w:color="auto"/>
              <w:right w:val="single" w:sz="4" w:space="0" w:color="auto"/>
            </w:tcBorders>
            <w:hideMark/>
          </w:tcPr>
          <w:p w14:paraId="46254414" w14:textId="77777777" w:rsidR="00B24C86" w:rsidRPr="00B24C86" w:rsidRDefault="00B24C86" w:rsidP="00B24C86">
            <w:pPr>
              <w:widowControl/>
              <w:autoSpaceDE/>
              <w:autoSpaceDN/>
              <w:spacing w:after="160" w:line="259" w:lineRule="auto"/>
              <w:jc w:val="both"/>
              <w:rPr>
                <w:rFonts w:ascii="Arial" w:hAnsi="Arial" w:cs="Arial"/>
                <w:sz w:val="20"/>
                <w:szCs w:val="20"/>
                <w:lang w:val="en-GB"/>
              </w:rPr>
            </w:pPr>
            <w:r w:rsidRPr="00B24C86">
              <w:rPr>
                <w:rFonts w:ascii="Arial" w:hAnsi="Arial" w:cs="Arial"/>
                <w:sz w:val="20"/>
                <w:szCs w:val="20"/>
                <w:lang w:val="en-GB"/>
              </w:rPr>
              <w:t>Town of birth</w:t>
            </w:r>
          </w:p>
        </w:tc>
        <w:tc>
          <w:tcPr>
            <w:tcW w:w="6116" w:type="dxa"/>
            <w:tcBorders>
              <w:top w:val="single" w:sz="4" w:space="0" w:color="auto"/>
              <w:left w:val="single" w:sz="4" w:space="0" w:color="auto"/>
              <w:bottom w:val="single" w:sz="4" w:space="0" w:color="auto"/>
              <w:right w:val="single" w:sz="4" w:space="0" w:color="auto"/>
            </w:tcBorders>
          </w:tcPr>
          <w:p w14:paraId="1EB19486" w14:textId="77777777" w:rsidR="00B24C86" w:rsidRPr="00B24C86" w:rsidRDefault="00B24C86" w:rsidP="00B24C86">
            <w:pPr>
              <w:widowControl/>
              <w:autoSpaceDE/>
              <w:autoSpaceDN/>
              <w:spacing w:after="160" w:line="259" w:lineRule="auto"/>
              <w:jc w:val="both"/>
              <w:rPr>
                <w:rFonts w:ascii="Arial" w:hAnsi="Arial" w:cs="Arial"/>
                <w:sz w:val="20"/>
                <w:szCs w:val="20"/>
                <w:lang w:val="en-GB"/>
              </w:rPr>
            </w:pPr>
          </w:p>
        </w:tc>
      </w:tr>
      <w:tr w:rsidR="00B24C86" w:rsidRPr="00B24C86" w14:paraId="6821A858" w14:textId="77777777" w:rsidTr="00E7568B">
        <w:tc>
          <w:tcPr>
            <w:tcW w:w="3126" w:type="dxa"/>
            <w:tcBorders>
              <w:top w:val="single" w:sz="4" w:space="0" w:color="auto"/>
              <w:left w:val="single" w:sz="4" w:space="0" w:color="auto"/>
              <w:bottom w:val="single" w:sz="4" w:space="0" w:color="auto"/>
              <w:right w:val="single" w:sz="4" w:space="0" w:color="auto"/>
            </w:tcBorders>
            <w:hideMark/>
          </w:tcPr>
          <w:p w14:paraId="77C9393F" w14:textId="77777777" w:rsidR="00B24C86" w:rsidRPr="00B24C86" w:rsidRDefault="00B24C86" w:rsidP="00B24C86">
            <w:pPr>
              <w:widowControl/>
              <w:autoSpaceDE/>
              <w:autoSpaceDN/>
              <w:spacing w:after="160" w:line="259" w:lineRule="auto"/>
              <w:jc w:val="both"/>
              <w:rPr>
                <w:rFonts w:ascii="Arial" w:hAnsi="Arial" w:cs="Arial"/>
                <w:sz w:val="20"/>
                <w:szCs w:val="20"/>
                <w:lang w:val="en-GB"/>
              </w:rPr>
            </w:pPr>
            <w:r w:rsidRPr="00B24C86">
              <w:rPr>
                <w:rFonts w:ascii="Arial" w:hAnsi="Arial" w:cs="Arial"/>
                <w:sz w:val="20"/>
                <w:szCs w:val="20"/>
                <w:lang w:val="en-GB"/>
              </w:rPr>
              <w:t>Country of Birth</w:t>
            </w:r>
          </w:p>
        </w:tc>
        <w:tc>
          <w:tcPr>
            <w:tcW w:w="6116" w:type="dxa"/>
            <w:tcBorders>
              <w:top w:val="single" w:sz="4" w:space="0" w:color="auto"/>
              <w:left w:val="single" w:sz="4" w:space="0" w:color="auto"/>
              <w:bottom w:val="single" w:sz="4" w:space="0" w:color="auto"/>
              <w:right w:val="single" w:sz="4" w:space="0" w:color="auto"/>
            </w:tcBorders>
          </w:tcPr>
          <w:p w14:paraId="7DA61933" w14:textId="77777777" w:rsidR="00B24C86" w:rsidRPr="00B24C86" w:rsidRDefault="00B24C86" w:rsidP="00B24C86">
            <w:pPr>
              <w:widowControl/>
              <w:autoSpaceDE/>
              <w:autoSpaceDN/>
              <w:spacing w:after="160" w:line="259" w:lineRule="auto"/>
              <w:jc w:val="both"/>
              <w:rPr>
                <w:rFonts w:ascii="Arial" w:hAnsi="Arial" w:cs="Arial"/>
                <w:sz w:val="20"/>
                <w:szCs w:val="20"/>
                <w:lang w:val="en-GB"/>
              </w:rPr>
            </w:pPr>
          </w:p>
        </w:tc>
      </w:tr>
      <w:tr w:rsidR="00B24C86" w:rsidRPr="00B24C86" w14:paraId="022EAF41" w14:textId="77777777" w:rsidTr="00E7568B">
        <w:tc>
          <w:tcPr>
            <w:tcW w:w="3126" w:type="dxa"/>
            <w:tcBorders>
              <w:top w:val="single" w:sz="4" w:space="0" w:color="auto"/>
              <w:left w:val="single" w:sz="4" w:space="0" w:color="auto"/>
              <w:bottom w:val="single" w:sz="4" w:space="0" w:color="auto"/>
              <w:right w:val="single" w:sz="4" w:space="0" w:color="auto"/>
            </w:tcBorders>
            <w:hideMark/>
          </w:tcPr>
          <w:p w14:paraId="6E442AAE" w14:textId="77777777" w:rsidR="00B24C86" w:rsidRPr="00B24C86" w:rsidRDefault="00B24C86" w:rsidP="00B24C86">
            <w:pPr>
              <w:widowControl/>
              <w:autoSpaceDE/>
              <w:autoSpaceDN/>
              <w:spacing w:after="160" w:line="259" w:lineRule="auto"/>
              <w:jc w:val="both"/>
              <w:rPr>
                <w:rFonts w:ascii="Arial" w:hAnsi="Arial" w:cs="Arial"/>
                <w:sz w:val="20"/>
                <w:szCs w:val="20"/>
                <w:lang w:val="en-GB"/>
              </w:rPr>
            </w:pPr>
            <w:r w:rsidRPr="00B24C86">
              <w:rPr>
                <w:rFonts w:ascii="Arial" w:hAnsi="Arial" w:cs="Arial"/>
                <w:sz w:val="20"/>
                <w:szCs w:val="20"/>
                <w:lang w:val="en-GB"/>
              </w:rPr>
              <w:t>First Nationality</w:t>
            </w:r>
          </w:p>
        </w:tc>
        <w:tc>
          <w:tcPr>
            <w:tcW w:w="6116" w:type="dxa"/>
            <w:tcBorders>
              <w:top w:val="single" w:sz="4" w:space="0" w:color="auto"/>
              <w:left w:val="single" w:sz="4" w:space="0" w:color="auto"/>
              <w:bottom w:val="single" w:sz="4" w:space="0" w:color="auto"/>
              <w:right w:val="single" w:sz="4" w:space="0" w:color="auto"/>
            </w:tcBorders>
          </w:tcPr>
          <w:p w14:paraId="482658EF" w14:textId="77777777" w:rsidR="00B24C86" w:rsidRPr="00B24C86" w:rsidRDefault="00B24C86" w:rsidP="00B24C86">
            <w:pPr>
              <w:widowControl/>
              <w:autoSpaceDE/>
              <w:autoSpaceDN/>
              <w:spacing w:after="160" w:line="259" w:lineRule="auto"/>
              <w:jc w:val="both"/>
              <w:rPr>
                <w:rFonts w:ascii="Arial" w:hAnsi="Arial" w:cs="Arial"/>
                <w:sz w:val="20"/>
                <w:szCs w:val="20"/>
                <w:lang w:val="en-GB"/>
              </w:rPr>
            </w:pPr>
          </w:p>
        </w:tc>
      </w:tr>
      <w:tr w:rsidR="00B24C86" w:rsidRPr="00B24C86" w14:paraId="23194FC7" w14:textId="77777777" w:rsidTr="00E7568B">
        <w:tc>
          <w:tcPr>
            <w:tcW w:w="3126" w:type="dxa"/>
            <w:tcBorders>
              <w:top w:val="single" w:sz="4" w:space="0" w:color="auto"/>
              <w:left w:val="single" w:sz="4" w:space="0" w:color="auto"/>
              <w:bottom w:val="single" w:sz="4" w:space="0" w:color="auto"/>
              <w:right w:val="single" w:sz="4" w:space="0" w:color="auto"/>
            </w:tcBorders>
            <w:hideMark/>
          </w:tcPr>
          <w:p w14:paraId="54060FB4" w14:textId="77777777" w:rsidR="00B24C86" w:rsidRPr="00B24C86" w:rsidRDefault="00B24C86" w:rsidP="00B24C86">
            <w:pPr>
              <w:widowControl/>
              <w:autoSpaceDE/>
              <w:autoSpaceDN/>
              <w:spacing w:after="160" w:line="259" w:lineRule="auto"/>
              <w:jc w:val="both"/>
              <w:rPr>
                <w:rFonts w:ascii="Arial" w:hAnsi="Arial" w:cs="Arial"/>
                <w:sz w:val="20"/>
                <w:szCs w:val="20"/>
                <w:lang w:val="en-GB"/>
              </w:rPr>
            </w:pPr>
            <w:r w:rsidRPr="00B24C86">
              <w:rPr>
                <w:rFonts w:ascii="Arial" w:hAnsi="Arial" w:cs="Arial"/>
                <w:sz w:val="20"/>
                <w:szCs w:val="20"/>
                <w:lang w:val="en-GB"/>
              </w:rPr>
              <w:t xml:space="preserve">Second Nationality </w:t>
            </w:r>
          </w:p>
          <w:p w14:paraId="079543FD" w14:textId="77777777" w:rsidR="00B24C86" w:rsidRPr="00B24C86" w:rsidRDefault="00B24C86" w:rsidP="00B24C86">
            <w:pPr>
              <w:widowControl/>
              <w:autoSpaceDE/>
              <w:autoSpaceDN/>
              <w:spacing w:after="160" w:line="259" w:lineRule="auto"/>
              <w:jc w:val="both"/>
              <w:rPr>
                <w:rFonts w:ascii="Arial" w:hAnsi="Arial" w:cs="Arial"/>
                <w:sz w:val="20"/>
                <w:szCs w:val="20"/>
                <w:lang w:val="en-GB"/>
              </w:rPr>
            </w:pPr>
            <w:r w:rsidRPr="00B24C86">
              <w:rPr>
                <w:rFonts w:ascii="Arial" w:hAnsi="Arial" w:cs="Arial"/>
                <w:sz w:val="20"/>
                <w:szCs w:val="20"/>
                <w:lang w:val="en-GB"/>
              </w:rPr>
              <w:t>(</w:t>
            </w:r>
            <w:proofErr w:type="gramStart"/>
            <w:r w:rsidRPr="00B24C86">
              <w:rPr>
                <w:rFonts w:ascii="Arial" w:hAnsi="Arial" w:cs="Arial"/>
                <w:sz w:val="20"/>
                <w:szCs w:val="20"/>
                <w:lang w:val="en-GB"/>
              </w:rPr>
              <w:t>if</w:t>
            </w:r>
            <w:proofErr w:type="gramEnd"/>
            <w:r w:rsidRPr="00B24C86">
              <w:rPr>
                <w:rFonts w:ascii="Arial" w:hAnsi="Arial" w:cs="Arial"/>
                <w:sz w:val="20"/>
                <w:szCs w:val="20"/>
                <w:lang w:val="en-GB"/>
              </w:rPr>
              <w:t xml:space="preserve"> applicable)</w:t>
            </w:r>
          </w:p>
        </w:tc>
        <w:tc>
          <w:tcPr>
            <w:tcW w:w="6116" w:type="dxa"/>
            <w:tcBorders>
              <w:top w:val="single" w:sz="4" w:space="0" w:color="auto"/>
              <w:left w:val="single" w:sz="4" w:space="0" w:color="auto"/>
              <w:bottom w:val="single" w:sz="4" w:space="0" w:color="auto"/>
              <w:right w:val="single" w:sz="4" w:space="0" w:color="auto"/>
            </w:tcBorders>
          </w:tcPr>
          <w:p w14:paraId="045DF1FE" w14:textId="77777777" w:rsidR="00B24C86" w:rsidRPr="00B24C86" w:rsidRDefault="00B24C86" w:rsidP="00B24C86">
            <w:pPr>
              <w:widowControl/>
              <w:autoSpaceDE/>
              <w:autoSpaceDN/>
              <w:spacing w:after="160" w:line="259" w:lineRule="auto"/>
              <w:jc w:val="both"/>
              <w:rPr>
                <w:rFonts w:ascii="Arial" w:hAnsi="Arial" w:cs="Arial"/>
                <w:sz w:val="20"/>
                <w:szCs w:val="20"/>
                <w:lang w:val="en-GB"/>
              </w:rPr>
            </w:pPr>
          </w:p>
        </w:tc>
      </w:tr>
      <w:tr w:rsidR="00B24C86" w:rsidRPr="00B24C86" w14:paraId="19518BBA" w14:textId="77777777" w:rsidTr="00E7568B">
        <w:tc>
          <w:tcPr>
            <w:tcW w:w="3126" w:type="dxa"/>
            <w:tcBorders>
              <w:top w:val="single" w:sz="4" w:space="0" w:color="auto"/>
              <w:left w:val="single" w:sz="4" w:space="0" w:color="auto"/>
              <w:bottom w:val="single" w:sz="4" w:space="0" w:color="auto"/>
              <w:right w:val="single" w:sz="4" w:space="0" w:color="auto"/>
            </w:tcBorders>
            <w:hideMark/>
          </w:tcPr>
          <w:p w14:paraId="1D16491B" w14:textId="77777777" w:rsidR="00B24C86" w:rsidRPr="00B24C86" w:rsidRDefault="00B24C86" w:rsidP="00B24C86">
            <w:pPr>
              <w:widowControl/>
              <w:autoSpaceDE/>
              <w:autoSpaceDN/>
              <w:spacing w:after="160" w:line="259" w:lineRule="auto"/>
              <w:jc w:val="both"/>
              <w:rPr>
                <w:rFonts w:ascii="Arial" w:hAnsi="Arial" w:cs="Arial"/>
                <w:sz w:val="20"/>
                <w:szCs w:val="20"/>
                <w:lang w:val="en-GB"/>
              </w:rPr>
            </w:pPr>
            <w:r w:rsidRPr="00B24C86">
              <w:rPr>
                <w:rFonts w:ascii="Arial" w:hAnsi="Arial" w:cs="Arial"/>
                <w:sz w:val="20"/>
                <w:szCs w:val="20"/>
                <w:lang w:val="en-GB"/>
              </w:rPr>
              <w:t>Organisation name</w:t>
            </w:r>
          </w:p>
          <w:p w14:paraId="7AFF530B" w14:textId="77777777" w:rsidR="00B24C86" w:rsidRPr="00B24C86" w:rsidRDefault="00B24C86" w:rsidP="00B24C86">
            <w:pPr>
              <w:widowControl/>
              <w:autoSpaceDE/>
              <w:autoSpaceDN/>
              <w:spacing w:after="160" w:line="259" w:lineRule="auto"/>
              <w:jc w:val="both"/>
              <w:rPr>
                <w:rFonts w:ascii="Arial" w:hAnsi="Arial" w:cs="Arial"/>
                <w:sz w:val="20"/>
                <w:szCs w:val="20"/>
                <w:lang w:val="en-GB"/>
              </w:rPr>
            </w:pPr>
            <w:r w:rsidRPr="00B24C86">
              <w:rPr>
                <w:rFonts w:ascii="Arial" w:hAnsi="Arial" w:cs="Arial"/>
                <w:sz w:val="20"/>
                <w:szCs w:val="20"/>
                <w:lang w:val="en-GB"/>
              </w:rPr>
              <w:t xml:space="preserve"> (</w:t>
            </w:r>
            <w:proofErr w:type="gramStart"/>
            <w:r w:rsidRPr="00B24C86">
              <w:rPr>
                <w:rFonts w:ascii="Arial" w:hAnsi="Arial" w:cs="Arial"/>
                <w:sz w:val="20"/>
                <w:szCs w:val="20"/>
                <w:lang w:val="en-GB"/>
              </w:rPr>
              <w:t>if</w:t>
            </w:r>
            <w:proofErr w:type="gramEnd"/>
            <w:r w:rsidRPr="00B24C86">
              <w:rPr>
                <w:rFonts w:ascii="Arial" w:hAnsi="Arial" w:cs="Arial"/>
                <w:sz w:val="20"/>
                <w:szCs w:val="20"/>
                <w:lang w:val="en-GB"/>
              </w:rPr>
              <w:t xml:space="preserve"> applicable)</w:t>
            </w:r>
          </w:p>
        </w:tc>
        <w:tc>
          <w:tcPr>
            <w:tcW w:w="6116" w:type="dxa"/>
            <w:tcBorders>
              <w:top w:val="single" w:sz="4" w:space="0" w:color="auto"/>
              <w:left w:val="single" w:sz="4" w:space="0" w:color="auto"/>
              <w:bottom w:val="single" w:sz="4" w:space="0" w:color="auto"/>
              <w:right w:val="single" w:sz="4" w:space="0" w:color="auto"/>
            </w:tcBorders>
          </w:tcPr>
          <w:p w14:paraId="3021BCB7" w14:textId="77777777" w:rsidR="00B24C86" w:rsidRPr="00B24C86" w:rsidRDefault="00B24C86" w:rsidP="00B24C86">
            <w:pPr>
              <w:widowControl/>
              <w:autoSpaceDE/>
              <w:autoSpaceDN/>
              <w:spacing w:after="160" w:line="259" w:lineRule="auto"/>
              <w:jc w:val="both"/>
              <w:rPr>
                <w:rFonts w:ascii="Arial" w:hAnsi="Arial" w:cs="Arial"/>
                <w:sz w:val="20"/>
                <w:szCs w:val="20"/>
                <w:lang w:val="en-GB"/>
              </w:rPr>
            </w:pPr>
          </w:p>
        </w:tc>
      </w:tr>
      <w:tr w:rsidR="00B24C86" w:rsidRPr="00B24C86" w14:paraId="5E6F955B" w14:textId="77777777" w:rsidTr="00E7568B">
        <w:tc>
          <w:tcPr>
            <w:tcW w:w="3126" w:type="dxa"/>
            <w:tcBorders>
              <w:top w:val="single" w:sz="4" w:space="0" w:color="auto"/>
              <w:left w:val="single" w:sz="4" w:space="0" w:color="auto"/>
              <w:bottom w:val="single" w:sz="4" w:space="0" w:color="auto"/>
              <w:right w:val="single" w:sz="4" w:space="0" w:color="auto"/>
            </w:tcBorders>
            <w:hideMark/>
          </w:tcPr>
          <w:p w14:paraId="686A30D7" w14:textId="77777777" w:rsidR="00B24C86" w:rsidRPr="00B24C86" w:rsidRDefault="00B24C86" w:rsidP="00B24C86">
            <w:pPr>
              <w:widowControl/>
              <w:autoSpaceDE/>
              <w:autoSpaceDN/>
              <w:spacing w:after="160" w:line="259" w:lineRule="auto"/>
              <w:jc w:val="both"/>
              <w:rPr>
                <w:rFonts w:ascii="Arial" w:hAnsi="Arial" w:cs="Arial"/>
                <w:sz w:val="20"/>
                <w:szCs w:val="20"/>
                <w:lang w:val="en-GB"/>
              </w:rPr>
            </w:pPr>
            <w:r w:rsidRPr="00B24C86">
              <w:rPr>
                <w:rFonts w:ascii="Arial" w:hAnsi="Arial" w:cs="Arial"/>
                <w:sz w:val="20"/>
                <w:szCs w:val="20"/>
                <w:lang w:val="en-GB"/>
              </w:rPr>
              <w:t>Street</w:t>
            </w:r>
          </w:p>
        </w:tc>
        <w:tc>
          <w:tcPr>
            <w:tcW w:w="6116" w:type="dxa"/>
            <w:tcBorders>
              <w:top w:val="single" w:sz="4" w:space="0" w:color="auto"/>
              <w:left w:val="single" w:sz="4" w:space="0" w:color="auto"/>
              <w:bottom w:val="single" w:sz="4" w:space="0" w:color="auto"/>
              <w:right w:val="single" w:sz="4" w:space="0" w:color="auto"/>
            </w:tcBorders>
          </w:tcPr>
          <w:p w14:paraId="4CE092E1" w14:textId="77777777" w:rsidR="00B24C86" w:rsidRPr="00B24C86" w:rsidRDefault="00B24C86" w:rsidP="00B24C86">
            <w:pPr>
              <w:widowControl/>
              <w:autoSpaceDE/>
              <w:autoSpaceDN/>
              <w:spacing w:after="160" w:line="259" w:lineRule="auto"/>
              <w:jc w:val="both"/>
              <w:rPr>
                <w:rFonts w:ascii="Arial" w:hAnsi="Arial" w:cs="Arial"/>
                <w:sz w:val="20"/>
                <w:szCs w:val="20"/>
                <w:lang w:val="en-GB"/>
              </w:rPr>
            </w:pPr>
          </w:p>
        </w:tc>
      </w:tr>
      <w:tr w:rsidR="00B24C86" w:rsidRPr="00B24C86" w14:paraId="7924E4CF" w14:textId="77777777" w:rsidTr="00E7568B">
        <w:tc>
          <w:tcPr>
            <w:tcW w:w="3126" w:type="dxa"/>
            <w:tcBorders>
              <w:top w:val="single" w:sz="4" w:space="0" w:color="auto"/>
              <w:left w:val="single" w:sz="4" w:space="0" w:color="auto"/>
              <w:bottom w:val="single" w:sz="4" w:space="0" w:color="auto"/>
              <w:right w:val="single" w:sz="4" w:space="0" w:color="auto"/>
            </w:tcBorders>
            <w:hideMark/>
          </w:tcPr>
          <w:p w14:paraId="79C1B92B" w14:textId="77777777" w:rsidR="00B24C86" w:rsidRPr="00B24C86" w:rsidRDefault="00B24C86" w:rsidP="00B24C86">
            <w:pPr>
              <w:widowControl/>
              <w:autoSpaceDE/>
              <w:autoSpaceDN/>
              <w:spacing w:after="160" w:line="259" w:lineRule="auto"/>
              <w:jc w:val="both"/>
              <w:rPr>
                <w:rFonts w:ascii="Arial" w:hAnsi="Arial" w:cs="Arial"/>
                <w:sz w:val="20"/>
                <w:szCs w:val="20"/>
                <w:lang w:val="en-GB"/>
              </w:rPr>
            </w:pPr>
            <w:r w:rsidRPr="00B24C86">
              <w:rPr>
                <w:rFonts w:ascii="Arial" w:hAnsi="Arial" w:cs="Arial"/>
                <w:sz w:val="20"/>
                <w:szCs w:val="20"/>
                <w:lang w:val="en-GB"/>
              </w:rPr>
              <w:t>Town/City</w:t>
            </w:r>
          </w:p>
        </w:tc>
        <w:tc>
          <w:tcPr>
            <w:tcW w:w="6116" w:type="dxa"/>
            <w:tcBorders>
              <w:top w:val="single" w:sz="4" w:space="0" w:color="auto"/>
              <w:left w:val="single" w:sz="4" w:space="0" w:color="auto"/>
              <w:bottom w:val="single" w:sz="4" w:space="0" w:color="auto"/>
              <w:right w:val="single" w:sz="4" w:space="0" w:color="auto"/>
            </w:tcBorders>
          </w:tcPr>
          <w:p w14:paraId="17E9A328" w14:textId="77777777" w:rsidR="00B24C86" w:rsidRPr="00B24C86" w:rsidRDefault="00B24C86" w:rsidP="00B24C86">
            <w:pPr>
              <w:widowControl/>
              <w:autoSpaceDE/>
              <w:autoSpaceDN/>
              <w:spacing w:after="160" w:line="259" w:lineRule="auto"/>
              <w:jc w:val="both"/>
              <w:rPr>
                <w:rFonts w:ascii="Arial" w:hAnsi="Arial" w:cs="Arial"/>
                <w:sz w:val="20"/>
                <w:szCs w:val="20"/>
                <w:lang w:val="en-GB"/>
              </w:rPr>
            </w:pPr>
          </w:p>
        </w:tc>
      </w:tr>
      <w:tr w:rsidR="00B24C86" w:rsidRPr="00B24C86" w14:paraId="75E98D06" w14:textId="77777777" w:rsidTr="00E7568B">
        <w:tc>
          <w:tcPr>
            <w:tcW w:w="3126" w:type="dxa"/>
            <w:tcBorders>
              <w:top w:val="single" w:sz="4" w:space="0" w:color="auto"/>
              <w:left w:val="single" w:sz="4" w:space="0" w:color="auto"/>
              <w:bottom w:val="single" w:sz="4" w:space="0" w:color="auto"/>
              <w:right w:val="single" w:sz="4" w:space="0" w:color="auto"/>
            </w:tcBorders>
            <w:hideMark/>
          </w:tcPr>
          <w:p w14:paraId="176ACAA5" w14:textId="77777777" w:rsidR="00B24C86" w:rsidRPr="00B24C86" w:rsidRDefault="00B24C86" w:rsidP="00B24C86">
            <w:pPr>
              <w:widowControl/>
              <w:autoSpaceDE/>
              <w:autoSpaceDN/>
              <w:spacing w:after="160" w:line="259" w:lineRule="auto"/>
              <w:jc w:val="both"/>
              <w:rPr>
                <w:rFonts w:ascii="Arial" w:hAnsi="Arial" w:cs="Arial"/>
                <w:sz w:val="20"/>
                <w:szCs w:val="20"/>
                <w:lang w:val="en-GB"/>
              </w:rPr>
            </w:pPr>
            <w:r w:rsidRPr="00B24C86">
              <w:rPr>
                <w:rFonts w:ascii="Arial" w:hAnsi="Arial" w:cs="Arial"/>
                <w:sz w:val="20"/>
                <w:szCs w:val="20"/>
                <w:lang w:val="en-GB"/>
              </w:rPr>
              <w:t>Country</w:t>
            </w:r>
          </w:p>
        </w:tc>
        <w:tc>
          <w:tcPr>
            <w:tcW w:w="6116" w:type="dxa"/>
            <w:tcBorders>
              <w:top w:val="single" w:sz="4" w:space="0" w:color="auto"/>
              <w:left w:val="single" w:sz="4" w:space="0" w:color="auto"/>
              <w:bottom w:val="single" w:sz="4" w:space="0" w:color="auto"/>
              <w:right w:val="single" w:sz="4" w:space="0" w:color="auto"/>
            </w:tcBorders>
          </w:tcPr>
          <w:p w14:paraId="76ECCFB7" w14:textId="77777777" w:rsidR="00B24C86" w:rsidRPr="00B24C86" w:rsidRDefault="00B24C86" w:rsidP="00B24C86">
            <w:pPr>
              <w:widowControl/>
              <w:autoSpaceDE/>
              <w:autoSpaceDN/>
              <w:spacing w:after="160" w:line="259" w:lineRule="auto"/>
              <w:jc w:val="both"/>
              <w:rPr>
                <w:rFonts w:ascii="Arial" w:hAnsi="Arial" w:cs="Arial"/>
                <w:sz w:val="20"/>
                <w:szCs w:val="20"/>
                <w:lang w:val="en-GB"/>
              </w:rPr>
            </w:pPr>
          </w:p>
        </w:tc>
      </w:tr>
      <w:tr w:rsidR="00B24C86" w:rsidRPr="00B24C86" w14:paraId="2110C32F" w14:textId="77777777" w:rsidTr="00E7568B">
        <w:tc>
          <w:tcPr>
            <w:tcW w:w="3126" w:type="dxa"/>
            <w:tcBorders>
              <w:top w:val="single" w:sz="4" w:space="0" w:color="auto"/>
              <w:left w:val="single" w:sz="4" w:space="0" w:color="auto"/>
              <w:bottom w:val="single" w:sz="4" w:space="0" w:color="auto"/>
              <w:right w:val="single" w:sz="4" w:space="0" w:color="auto"/>
            </w:tcBorders>
            <w:hideMark/>
          </w:tcPr>
          <w:p w14:paraId="1BD40E9A" w14:textId="77777777" w:rsidR="00B24C86" w:rsidRPr="00B24C86" w:rsidRDefault="00B24C86" w:rsidP="00B24C86">
            <w:pPr>
              <w:widowControl/>
              <w:autoSpaceDE/>
              <w:autoSpaceDN/>
              <w:spacing w:after="160" w:line="259" w:lineRule="auto"/>
              <w:jc w:val="both"/>
              <w:rPr>
                <w:rFonts w:ascii="Arial" w:hAnsi="Arial" w:cs="Arial"/>
                <w:sz w:val="20"/>
                <w:szCs w:val="20"/>
                <w:lang w:val="en-GB"/>
              </w:rPr>
            </w:pPr>
            <w:r w:rsidRPr="00B24C86">
              <w:rPr>
                <w:rFonts w:ascii="Arial" w:hAnsi="Arial" w:cs="Arial"/>
                <w:sz w:val="20"/>
                <w:szCs w:val="20"/>
                <w:lang w:val="en-GB"/>
              </w:rPr>
              <w:t>Postal code</w:t>
            </w:r>
          </w:p>
        </w:tc>
        <w:tc>
          <w:tcPr>
            <w:tcW w:w="6116" w:type="dxa"/>
            <w:tcBorders>
              <w:top w:val="single" w:sz="4" w:space="0" w:color="auto"/>
              <w:left w:val="single" w:sz="4" w:space="0" w:color="auto"/>
              <w:bottom w:val="single" w:sz="4" w:space="0" w:color="auto"/>
              <w:right w:val="single" w:sz="4" w:space="0" w:color="auto"/>
            </w:tcBorders>
          </w:tcPr>
          <w:p w14:paraId="3140E152" w14:textId="77777777" w:rsidR="00B24C86" w:rsidRPr="00B24C86" w:rsidRDefault="00B24C86" w:rsidP="00B24C86">
            <w:pPr>
              <w:widowControl/>
              <w:autoSpaceDE/>
              <w:autoSpaceDN/>
              <w:spacing w:after="160" w:line="259" w:lineRule="auto"/>
              <w:jc w:val="both"/>
              <w:rPr>
                <w:rFonts w:ascii="Arial" w:hAnsi="Arial" w:cs="Arial"/>
                <w:sz w:val="20"/>
                <w:szCs w:val="20"/>
                <w:lang w:val="en-GB"/>
              </w:rPr>
            </w:pPr>
          </w:p>
        </w:tc>
      </w:tr>
      <w:tr w:rsidR="00B24C86" w:rsidRPr="00B24C86" w14:paraId="4B8B470F" w14:textId="77777777" w:rsidTr="00E7568B">
        <w:tc>
          <w:tcPr>
            <w:tcW w:w="3126" w:type="dxa"/>
            <w:tcBorders>
              <w:top w:val="single" w:sz="4" w:space="0" w:color="auto"/>
              <w:left w:val="single" w:sz="4" w:space="0" w:color="auto"/>
              <w:bottom w:val="single" w:sz="4" w:space="0" w:color="auto"/>
              <w:right w:val="single" w:sz="4" w:space="0" w:color="auto"/>
            </w:tcBorders>
            <w:hideMark/>
          </w:tcPr>
          <w:p w14:paraId="1B1CA4FD" w14:textId="77777777" w:rsidR="00B24C86" w:rsidRPr="00B24C86" w:rsidRDefault="00B24C86" w:rsidP="00B24C86">
            <w:pPr>
              <w:widowControl/>
              <w:autoSpaceDE/>
              <w:autoSpaceDN/>
              <w:spacing w:after="160" w:line="259" w:lineRule="auto"/>
              <w:jc w:val="both"/>
              <w:rPr>
                <w:rFonts w:ascii="Arial" w:hAnsi="Arial" w:cs="Arial"/>
                <w:sz w:val="20"/>
                <w:szCs w:val="20"/>
                <w:lang w:val="en-GB"/>
              </w:rPr>
            </w:pPr>
            <w:r w:rsidRPr="00B24C86">
              <w:rPr>
                <w:rFonts w:ascii="Arial" w:hAnsi="Arial" w:cs="Arial"/>
                <w:sz w:val="20"/>
                <w:szCs w:val="20"/>
                <w:lang w:val="en-GB"/>
              </w:rPr>
              <w:t>PO Box</w:t>
            </w:r>
          </w:p>
        </w:tc>
        <w:tc>
          <w:tcPr>
            <w:tcW w:w="6116" w:type="dxa"/>
            <w:tcBorders>
              <w:top w:val="single" w:sz="4" w:space="0" w:color="auto"/>
              <w:left w:val="single" w:sz="4" w:space="0" w:color="auto"/>
              <w:bottom w:val="single" w:sz="4" w:space="0" w:color="auto"/>
              <w:right w:val="single" w:sz="4" w:space="0" w:color="auto"/>
            </w:tcBorders>
          </w:tcPr>
          <w:p w14:paraId="34F23941" w14:textId="77777777" w:rsidR="00B24C86" w:rsidRPr="00B24C86" w:rsidRDefault="00B24C86" w:rsidP="00B24C86">
            <w:pPr>
              <w:widowControl/>
              <w:autoSpaceDE/>
              <w:autoSpaceDN/>
              <w:spacing w:after="160" w:line="259" w:lineRule="auto"/>
              <w:jc w:val="both"/>
              <w:rPr>
                <w:rFonts w:ascii="Arial" w:hAnsi="Arial" w:cs="Arial"/>
                <w:sz w:val="20"/>
                <w:szCs w:val="20"/>
                <w:lang w:val="en-GB"/>
              </w:rPr>
            </w:pPr>
          </w:p>
        </w:tc>
      </w:tr>
      <w:tr w:rsidR="00B24C86" w:rsidRPr="00B24C86" w14:paraId="29C5CB45" w14:textId="77777777" w:rsidTr="00E7568B">
        <w:tc>
          <w:tcPr>
            <w:tcW w:w="3126" w:type="dxa"/>
            <w:tcBorders>
              <w:top w:val="single" w:sz="4" w:space="0" w:color="auto"/>
              <w:left w:val="single" w:sz="4" w:space="0" w:color="auto"/>
              <w:bottom w:val="single" w:sz="4" w:space="0" w:color="auto"/>
              <w:right w:val="single" w:sz="4" w:space="0" w:color="auto"/>
            </w:tcBorders>
            <w:hideMark/>
          </w:tcPr>
          <w:p w14:paraId="3931D920" w14:textId="77777777" w:rsidR="00B24C86" w:rsidRPr="00B24C86" w:rsidRDefault="00B24C86" w:rsidP="00B24C86">
            <w:pPr>
              <w:widowControl/>
              <w:autoSpaceDE/>
              <w:autoSpaceDN/>
              <w:spacing w:after="160" w:line="259" w:lineRule="auto"/>
              <w:jc w:val="both"/>
              <w:rPr>
                <w:rFonts w:ascii="Arial" w:hAnsi="Arial" w:cs="Arial"/>
                <w:sz w:val="20"/>
                <w:szCs w:val="20"/>
                <w:lang w:val="en-GB"/>
              </w:rPr>
            </w:pPr>
            <w:r w:rsidRPr="00B24C86">
              <w:rPr>
                <w:rFonts w:ascii="Arial" w:hAnsi="Arial" w:cs="Arial"/>
                <w:sz w:val="20"/>
                <w:szCs w:val="20"/>
                <w:lang w:val="en-GB"/>
              </w:rPr>
              <w:t xml:space="preserve">Telephone </w:t>
            </w:r>
          </w:p>
        </w:tc>
        <w:tc>
          <w:tcPr>
            <w:tcW w:w="6116" w:type="dxa"/>
            <w:tcBorders>
              <w:top w:val="single" w:sz="4" w:space="0" w:color="auto"/>
              <w:left w:val="single" w:sz="4" w:space="0" w:color="auto"/>
              <w:bottom w:val="single" w:sz="4" w:space="0" w:color="auto"/>
              <w:right w:val="single" w:sz="4" w:space="0" w:color="auto"/>
            </w:tcBorders>
          </w:tcPr>
          <w:p w14:paraId="48636FD3" w14:textId="77777777" w:rsidR="00B24C86" w:rsidRPr="00B24C86" w:rsidRDefault="00B24C86" w:rsidP="00B24C86">
            <w:pPr>
              <w:widowControl/>
              <w:autoSpaceDE/>
              <w:autoSpaceDN/>
              <w:spacing w:after="160" w:line="259" w:lineRule="auto"/>
              <w:jc w:val="both"/>
              <w:rPr>
                <w:rFonts w:ascii="Arial" w:hAnsi="Arial" w:cs="Arial"/>
                <w:sz w:val="20"/>
                <w:szCs w:val="20"/>
                <w:lang w:val="en-GB"/>
              </w:rPr>
            </w:pPr>
          </w:p>
        </w:tc>
      </w:tr>
      <w:tr w:rsidR="00B24C86" w:rsidRPr="00B24C86" w14:paraId="44F9B474" w14:textId="77777777" w:rsidTr="00E7568B">
        <w:tc>
          <w:tcPr>
            <w:tcW w:w="3126" w:type="dxa"/>
            <w:tcBorders>
              <w:top w:val="single" w:sz="4" w:space="0" w:color="auto"/>
              <w:left w:val="single" w:sz="4" w:space="0" w:color="auto"/>
              <w:bottom w:val="single" w:sz="4" w:space="0" w:color="auto"/>
              <w:right w:val="single" w:sz="4" w:space="0" w:color="auto"/>
            </w:tcBorders>
            <w:hideMark/>
          </w:tcPr>
          <w:p w14:paraId="2413D2D6" w14:textId="77777777" w:rsidR="00B24C86" w:rsidRPr="00B24C86" w:rsidRDefault="00B24C86" w:rsidP="00B24C86">
            <w:pPr>
              <w:widowControl/>
              <w:autoSpaceDE/>
              <w:autoSpaceDN/>
              <w:spacing w:after="160" w:line="259" w:lineRule="auto"/>
              <w:jc w:val="both"/>
              <w:rPr>
                <w:rFonts w:ascii="Arial" w:hAnsi="Arial" w:cs="Arial"/>
                <w:sz w:val="20"/>
                <w:szCs w:val="20"/>
                <w:lang w:val="en-GB"/>
              </w:rPr>
            </w:pPr>
            <w:r w:rsidRPr="00B24C86">
              <w:rPr>
                <w:rFonts w:ascii="Arial" w:hAnsi="Arial" w:cs="Arial"/>
                <w:sz w:val="20"/>
                <w:szCs w:val="20"/>
                <w:lang w:val="en-GB"/>
              </w:rPr>
              <w:t>Mobile telephone</w:t>
            </w:r>
          </w:p>
        </w:tc>
        <w:tc>
          <w:tcPr>
            <w:tcW w:w="6116" w:type="dxa"/>
            <w:tcBorders>
              <w:top w:val="single" w:sz="4" w:space="0" w:color="auto"/>
              <w:left w:val="single" w:sz="4" w:space="0" w:color="auto"/>
              <w:bottom w:val="single" w:sz="4" w:space="0" w:color="auto"/>
              <w:right w:val="single" w:sz="4" w:space="0" w:color="auto"/>
            </w:tcBorders>
          </w:tcPr>
          <w:p w14:paraId="278C1B22" w14:textId="77777777" w:rsidR="00B24C86" w:rsidRPr="00B24C86" w:rsidRDefault="00B24C86" w:rsidP="00B24C86">
            <w:pPr>
              <w:widowControl/>
              <w:autoSpaceDE/>
              <w:autoSpaceDN/>
              <w:spacing w:after="160" w:line="259" w:lineRule="auto"/>
              <w:jc w:val="both"/>
              <w:rPr>
                <w:rFonts w:ascii="Arial" w:hAnsi="Arial" w:cs="Arial"/>
                <w:sz w:val="20"/>
                <w:szCs w:val="20"/>
                <w:lang w:val="en-GB"/>
              </w:rPr>
            </w:pPr>
          </w:p>
        </w:tc>
      </w:tr>
      <w:tr w:rsidR="00B24C86" w:rsidRPr="00B24C86" w14:paraId="24B20717" w14:textId="77777777" w:rsidTr="00E7568B">
        <w:tc>
          <w:tcPr>
            <w:tcW w:w="3126" w:type="dxa"/>
            <w:tcBorders>
              <w:top w:val="single" w:sz="4" w:space="0" w:color="auto"/>
              <w:left w:val="single" w:sz="4" w:space="0" w:color="auto"/>
              <w:bottom w:val="single" w:sz="4" w:space="0" w:color="auto"/>
              <w:right w:val="single" w:sz="4" w:space="0" w:color="auto"/>
            </w:tcBorders>
            <w:hideMark/>
          </w:tcPr>
          <w:p w14:paraId="3A8C9C75" w14:textId="77777777" w:rsidR="00B24C86" w:rsidRPr="00B24C86" w:rsidRDefault="00B24C86" w:rsidP="00B24C86">
            <w:pPr>
              <w:widowControl/>
              <w:autoSpaceDE/>
              <w:autoSpaceDN/>
              <w:spacing w:after="160" w:line="259" w:lineRule="auto"/>
              <w:jc w:val="both"/>
              <w:rPr>
                <w:rFonts w:ascii="Arial" w:hAnsi="Arial" w:cs="Arial"/>
                <w:sz w:val="20"/>
                <w:szCs w:val="20"/>
                <w:lang w:val="en-GB"/>
              </w:rPr>
            </w:pPr>
            <w:r w:rsidRPr="00B24C86">
              <w:rPr>
                <w:rFonts w:ascii="Arial" w:hAnsi="Arial" w:cs="Arial"/>
                <w:sz w:val="20"/>
                <w:szCs w:val="20"/>
                <w:lang w:val="en-GB"/>
              </w:rPr>
              <w:t xml:space="preserve">Fax Number </w:t>
            </w:r>
          </w:p>
        </w:tc>
        <w:tc>
          <w:tcPr>
            <w:tcW w:w="6116" w:type="dxa"/>
            <w:tcBorders>
              <w:top w:val="single" w:sz="4" w:space="0" w:color="auto"/>
              <w:left w:val="single" w:sz="4" w:space="0" w:color="auto"/>
              <w:bottom w:val="single" w:sz="4" w:space="0" w:color="auto"/>
              <w:right w:val="single" w:sz="4" w:space="0" w:color="auto"/>
            </w:tcBorders>
          </w:tcPr>
          <w:p w14:paraId="3F5B17EF" w14:textId="77777777" w:rsidR="00B24C86" w:rsidRPr="00B24C86" w:rsidRDefault="00B24C86" w:rsidP="00B24C86">
            <w:pPr>
              <w:widowControl/>
              <w:autoSpaceDE/>
              <w:autoSpaceDN/>
              <w:spacing w:after="160" w:line="259" w:lineRule="auto"/>
              <w:jc w:val="both"/>
              <w:rPr>
                <w:rFonts w:ascii="Arial" w:hAnsi="Arial" w:cs="Arial"/>
                <w:sz w:val="20"/>
                <w:szCs w:val="20"/>
                <w:lang w:val="en-GB"/>
              </w:rPr>
            </w:pPr>
          </w:p>
        </w:tc>
      </w:tr>
      <w:tr w:rsidR="00B24C86" w:rsidRPr="00B24C86" w14:paraId="7577029B" w14:textId="77777777" w:rsidTr="00E7568B">
        <w:tc>
          <w:tcPr>
            <w:tcW w:w="3126" w:type="dxa"/>
            <w:tcBorders>
              <w:top w:val="single" w:sz="4" w:space="0" w:color="auto"/>
              <w:left w:val="single" w:sz="4" w:space="0" w:color="auto"/>
              <w:bottom w:val="single" w:sz="4" w:space="0" w:color="auto"/>
              <w:right w:val="single" w:sz="4" w:space="0" w:color="auto"/>
            </w:tcBorders>
          </w:tcPr>
          <w:p w14:paraId="5CC6B9F9" w14:textId="77777777" w:rsidR="00B24C86" w:rsidRPr="00B24C86" w:rsidRDefault="00B24C86" w:rsidP="00B24C86">
            <w:pPr>
              <w:widowControl/>
              <w:autoSpaceDE/>
              <w:autoSpaceDN/>
              <w:spacing w:after="160" w:line="259" w:lineRule="auto"/>
              <w:jc w:val="both"/>
              <w:rPr>
                <w:rFonts w:ascii="Arial" w:hAnsi="Arial" w:cs="Arial"/>
                <w:sz w:val="20"/>
                <w:szCs w:val="20"/>
                <w:lang w:val="en-GB"/>
              </w:rPr>
            </w:pPr>
            <w:r w:rsidRPr="00B24C86">
              <w:rPr>
                <w:rFonts w:ascii="Arial" w:hAnsi="Arial" w:cs="Arial"/>
                <w:sz w:val="20"/>
                <w:szCs w:val="20"/>
                <w:lang w:val="en-GB"/>
              </w:rPr>
              <w:t>E-mail</w:t>
            </w:r>
            <w:r w:rsidRPr="00B24C86">
              <w:rPr>
                <w:rFonts w:ascii="Arial" w:hAnsi="Arial" w:cs="Arial"/>
                <w:sz w:val="20"/>
                <w:szCs w:val="20"/>
                <w:lang w:val="en-GB"/>
              </w:rPr>
              <w:tab/>
            </w:r>
          </w:p>
          <w:p w14:paraId="4ED95D46" w14:textId="77777777" w:rsidR="00B24C86" w:rsidRPr="00B24C86" w:rsidRDefault="00B24C86" w:rsidP="00B24C86">
            <w:pPr>
              <w:widowControl/>
              <w:autoSpaceDE/>
              <w:autoSpaceDN/>
              <w:spacing w:after="160" w:line="259" w:lineRule="auto"/>
              <w:jc w:val="both"/>
              <w:rPr>
                <w:rFonts w:ascii="Arial" w:hAnsi="Arial" w:cs="Arial"/>
                <w:sz w:val="20"/>
                <w:szCs w:val="20"/>
                <w:lang w:val="en-GB"/>
              </w:rPr>
            </w:pPr>
          </w:p>
          <w:p w14:paraId="03DC1BC7" w14:textId="77777777" w:rsidR="00B24C86" w:rsidRPr="00B24C86" w:rsidRDefault="00B24C86" w:rsidP="00B24C86">
            <w:pPr>
              <w:widowControl/>
              <w:autoSpaceDE/>
              <w:autoSpaceDN/>
              <w:spacing w:after="160" w:line="259" w:lineRule="auto"/>
              <w:jc w:val="both"/>
              <w:rPr>
                <w:rFonts w:ascii="Arial" w:hAnsi="Arial" w:cs="Arial"/>
                <w:sz w:val="20"/>
                <w:szCs w:val="20"/>
                <w:lang w:val="en-GB"/>
              </w:rPr>
            </w:pPr>
          </w:p>
        </w:tc>
        <w:tc>
          <w:tcPr>
            <w:tcW w:w="6116" w:type="dxa"/>
            <w:tcBorders>
              <w:top w:val="single" w:sz="4" w:space="0" w:color="auto"/>
              <w:left w:val="single" w:sz="4" w:space="0" w:color="auto"/>
              <w:bottom w:val="single" w:sz="4" w:space="0" w:color="auto"/>
              <w:right w:val="single" w:sz="4" w:space="0" w:color="auto"/>
            </w:tcBorders>
          </w:tcPr>
          <w:p w14:paraId="2E225080" w14:textId="77777777" w:rsidR="00B24C86" w:rsidRPr="00B24C86" w:rsidRDefault="00B24C86" w:rsidP="00B24C86">
            <w:pPr>
              <w:widowControl/>
              <w:autoSpaceDE/>
              <w:autoSpaceDN/>
              <w:spacing w:after="160" w:line="259" w:lineRule="auto"/>
              <w:jc w:val="both"/>
              <w:rPr>
                <w:rFonts w:ascii="Arial" w:hAnsi="Arial" w:cs="Arial"/>
                <w:sz w:val="20"/>
                <w:szCs w:val="20"/>
                <w:lang w:val="en-GB"/>
              </w:rPr>
            </w:pPr>
          </w:p>
        </w:tc>
      </w:tr>
      <w:tr w:rsidR="00B24C86" w:rsidRPr="00B24C86" w14:paraId="7F84440A" w14:textId="77777777" w:rsidTr="00E7568B">
        <w:tc>
          <w:tcPr>
            <w:tcW w:w="3126" w:type="dxa"/>
            <w:tcBorders>
              <w:top w:val="single" w:sz="4" w:space="0" w:color="auto"/>
              <w:left w:val="single" w:sz="4" w:space="0" w:color="auto"/>
              <w:bottom w:val="single" w:sz="4" w:space="0" w:color="auto"/>
              <w:right w:val="single" w:sz="4" w:space="0" w:color="auto"/>
            </w:tcBorders>
          </w:tcPr>
          <w:p w14:paraId="71ABF8C7" w14:textId="77777777" w:rsidR="00B24C86" w:rsidRPr="00B24C86" w:rsidRDefault="00B24C86" w:rsidP="00B24C86">
            <w:pPr>
              <w:widowControl/>
              <w:autoSpaceDE/>
              <w:autoSpaceDN/>
              <w:spacing w:after="160" w:line="259" w:lineRule="auto"/>
              <w:jc w:val="both"/>
              <w:rPr>
                <w:rFonts w:ascii="Arial" w:hAnsi="Arial" w:cs="Arial"/>
                <w:sz w:val="20"/>
                <w:szCs w:val="20"/>
                <w:lang w:val="en-GB"/>
              </w:rPr>
            </w:pPr>
            <w:r w:rsidRPr="00B24C86">
              <w:rPr>
                <w:rFonts w:ascii="Arial" w:hAnsi="Arial" w:cs="Arial"/>
                <w:sz w:val="20"/>
                <w:szCs w:val="20"/>
                <w:lang w:val="en-GB"/>
              </w:rPr>
              <w:lastRenderedPageBreak/>
              <w:t>Above contact information (address + telecommunication) is</w:t>
            </w:r>
            <w:r w:rsidRPr="00B24C86">
              <w:rPr>
                <w:rFonts w:ascii="Arial" w:hAnsi="Arial" w:cs="Arial"/>
                <w:sz w:val="20"/>
                <w:szCs w:val="20"/>
                <w:lang w:val="en-GB"/>
              </w:rPr>
              <w:tab/>
            </w:r>
          </w:p>
          <w:p w14:paraId="6D73EFE3" w14:textId="77777777" w:rsidR="00B24C86" w:rsidRPr="00B24C86" w:rsidRDefault="00B24C86" w:rsidP="00B24C86">
            <w:pPr>
              <w:widowControl/>
              <w:autoSpaceDE/>
              <w:autoSpaceDN/>
              <w:spacing w:after="160" w:line="259" w:lineRule="auto"/>
              <w:jc w:val="both"/>
              <w:rPr>
                <w:rFonts w:ascii="Arial" w:hAnsi="Arial" w:cs="Arial"/>
                <w:sz w:val="20"/>
                <w:szCs w:val="20"/>
                <w:lang w:val="en-GB"/>
              </w:rPr>
            </w:pPr>
          </w:p>
          <w:p w14:paraId="13C6D293" w14:textId="77777777" w:rsidR="00B24C86" w:rsidRPr="00B24C86" w:rsidRDefault="00B24C86" w:rsidP="00B24C86">
            <w:pPr>
              <w:widowControl/>
              <w:autoSpaceDE/>
              <w:autoSpaceDN/>
              <w:spacing w:after="160" w:line="259" w:lineRule="auto"/>
              <w:jc w:val="both"/>
              <w:rPr>
                <w:rFonts w:ascii="Arial" w:hAnsi="Arial" w:cs="Arial"/>
                <w:sz w:val="20"/>
                <w:szCs w:val="20"/>
                <w:lang w:val="en-GB"/>
              </w:rPr>
            </w:pPr>
          </w:p>
          <w:p w14:paraId="4D8915A9" w14:textId="77777777" w:rsidR="00B24C86" w:rsidRPr="00B24C86" w:rsidRDefault="00B24C86" w:rsidP="00B24C86">
            <w:pPr>
              <w:widowControl/>
              <w:autoSpaceDE/>
              <w:autoSpaceDN/>
              <w:spacing w:after="160" w:line="259" w:lineRule="auto"/>
              <w:jc w:val="both"/>
              <w:rPr>
                <w:rFonts w:ascii="Arial" w:hAnsi="Arial" w:cs="Arial"/>
                <w:sz w:val="20"/>
                <w:szCs w:val="20"/>
                <w:lang w:val="en-GB"/>
              </w:rPr>
            </w:pPr>
          </w:p>
        </w:tc>
        <w:tc>
          <w:tcPr>
            <w:tcW w:w="6116" w:type="dxa"/>
            <w:tcBorders>
              <w:top w:val="single" w:sz="4" w:space="0" w:color="auto"/>
              <w:left w:val="single" w:sz="4" w:space="0" w:color="auto"/>
              <w:bottom w:val="single" w:sz="4" w:space="0" w:color="auto"/>
              <w:right w:val="single" w:sz="4" w:space="0" w:color="auto"/>
            </w:tcBorders>
          </w:tcPr>
          <w:p w14:paraId="1F10E072" w14:textId="77777777" w:rsidR="00B24C86" w:rsidRPr="00B24C86" w:rsidRDefault="00B24C86" w:rsidP="00B24C86">
            <w:pPr>
              <w:widowControl/>
              <w:autoSpaceDE/>
              <w:autoSpaceDN/>
              <w:spacing w:after="160" w:line="259" w:lineRule="auto"/>
              <w:jc w:val="both"/>
              <w:rPr>
                <w:rFonts w:ascii="Arial" w:hAnsi="Arial" w:cs="Arial"/>
                <w:sz w:val="20"/>
                <w:szCs w:val="20"/>
                <w:lang w:val="en-GB"/>
              </w:rPr>
            </w:pPr>
            <w:r w:rsidRPr="00B24C86">
              <w:rPr>
                <w:rFonts w:ascii="Arial" w:hAnsi="Arial" w:cs="Arial"/>
                <w:sz w:val="20"/>
                <w:szCs w:val="20"/>
                <w:lang w:val="en-GB"/>
              </w:rPr>
              <w:t>Private</w:t>
            </w:r>
          </w:p>
          <w:p w14:paraId="657F260A" w14:textId="77777777" w:rsidR="00B24C86" w:rsidRPr="00B24C86" w:rsidRDefault="00B24C86" w:rsidP="00B24C86">
            <w:pPr>
              <w:widowControl/>
              <w:autoSpaceDE/>
              <w:autoSpaceDN/>
              <w:spacing w:after="160" w:line="259" w:lineRule="auto"/>
              <w:jc w:val="both"/>
              <w:rPr>
                <w:rFonts w:ascii="Arial" w:hAnsi="Arial" w:cs="Arial"/>
                <w:sz w:val="20"/>
                <w:szCs w:val="20"/>
                <w:lang w:val="en-GB"/>
              </w:rPr>
            </w:pPr>
            <w:r w:rsidRPr="00B24C86">
              <w:rPr>
                <w:rFonts w:ascii="Arial" w:hAnsi="Arial" w:cs="Arial"/>
                <w:sz w:val="20"/>
                <w:szCs w:val="20"/>
                <w:lang w:val="en-GB"/>
              </w:rPr>
              <w:t>Business</w:t>
            </w:r>
          </w:p>
          <w:p w14:paraId="59E3496A" w14:textId="77777777" w:rsidR="00B24C86" w:rsidRPr="00B24C86" w:rsidRDefault="00B24C86" w:rsidP="00B24C86">
            <w:pPr>
              <w:widowControl/>
              <w:autoSpaceDE/>
              <w:autoSpaceDN/>
              <w:spacing w:after="160" w:line="259" w:lineRule="auto"/>
              <w:jc w:val="both"/>
              <w:rPr>
                <w:rFonts w:ascii="Arial" w:hAnsi="Arial" w:cs="Arial"/>
                <w:sz w:val="20"/>
                <w:szCs w:val="20"/>
                <w:lang w:val="en-GB"/>
              </w:rPr>
            </w:pPr>
          </w:p>
        </w:tc>
      </w:tr>
    </w:tbl>
    <w:p w14:paraId="1033405A" w14:textId="77777777" w:rsidR="00B24C86" w:rsidRPr="00B24C86" w:rsidRDefault="00B24C86" w:rsidP="00B24C86">
      <w:pPr>
        <w:widowControl/>
        <w:autoSpaceDE/>
        <w:autoSpaceDN/>
        <w:spacing w:after="160" w:line="259"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7276"/>
      </w:tblGrid>
      <w:tr w:rsidR="00B24C86" w:rsidRPr="00B24C86" w14:paraId="25EC1162" w14:textId="77777777" w:rsidTr="00E7568B">
        <w:tc>
          <w:tcPr>
            <w:tcW w:w="924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93874F8" w14:textId="77777777" w:rsidR="00B24C86" w:rsidRPr="00B24C86" w:rsidRDefault="00B24C86" w:rsidP="00B24C86">
            <w:pPr>
              <w:widowControl/>
              <w:autoSpaceDE/>
              <w:autoSpaceDN/>
              <w:spacing w:after="160" w:line="259" w:lineRule="auto"/>
              <w:rPr>
                <w:rFonts w:ascii="Arial" w:hAnsi="Arial" w:cs="Arial"/>
                <w:b/>
                <w:bCs/>
                <w:sz w:val="20"/>
                <w:szCs w:val="20"/>
                <w:lang w:val="en-GB"/>
              </w:rPr>
            </w:pPr>
            <w:r w:rsidRPr="00B24C86">
              <w:rPr>
                <w:rFonts w:ascii="Arial" w:hAnsi="Arial" w:cs="Arial"/>
                <w:b/>
                <w:bCs/>
                <w:sz w:val="20"/>
                <w:szCs w:val="20"/>
                <w:lang w:val="en-GB"/>
              </w:rPr>
              <w:t>Professional details &amp; areas of expertise</w:t>
            </w:r>
          </w:p>
        </w:tc>
      </w:tr>
      <w:tr w:rsidR="00B24C86" w:rsidRPr="00B24C86" w14:paraId="2C74D7C1" w14:textId="77777777" w:rsidTr="00E7568B">
        <w:tc>
          <w:tcPr>
            <w:tcW w:w="3126" w:type="dxa"/>
            <w:tcBorders>
              <w:top w:val="single" w:sz="4" w:space="0" w:color="auto"/>
              <w:left w:val="single" w:sz="4" w:space="0" w:color="auto"/>
              <w:bottom w:val="single" w:sz="4" w:space="0" w:color="auto"/>
              <w:right w:val="single" w:sz="4" w:space="0" w:color="auto"/>
            </w:tcBorders>
          </w:tcPr>
          <w:p w14:paraId="6C63946C" w14:textId="77777777" w:rsidR="00B24C86" w:rsidRPr="00B24C86" w:rsidRDefault="00B24C86" w:rsidP="00B24C86">
            <w:pPr>
              <w:widowControl/>
              <w:autoSpaceDE/>
              <w:autoSpaceDN/>
              <w:spacing w:after="160" w:line="259" w:lineRule="auto"/>
              <w:rPr>
                <w:rFonts w:ascii="Arial" w:hAnsi="Arial" w:cs="Arial"/>
                <w:sz w:val="20"/>
                <w:szCs w:val="20"/>
                <w:lang w:val="x-none"/>
              </w:rPr>
            </w:pPr>
            <w:r w:rsidRPr="00B24C86">
              <w:rPr>
                <w:rFonts w:ascii="Arial" w:hAnsi="Arial" w:cs="Arial"/>
                <w:sz w:val="20"/>
                <w:szCs w:val="20"/>
                <w:lang w:val="en-GB"/>
              </w:rPr>
              <w:t>Current position</w:t>
            </w:r>
          </w:p>
          <w:p w14:paraId="4341D970" w14:textId="77777777" w:rsidR="00B24C86" w:rsidRPr="00B24C86" w:rsidRDefault="00B24C86" w:rsidP="00B24C86">
            <w:pPr>
              <w:widowControl/>
              <w:autoSpaceDE/>
              <w:autoSpaceDN/>
              <w:spacing w:after="160" w:line="259" w:lineRule="auto"/>
              <w:rPr>
                <w:rFonts w:ascii="Arial" w:hAnsi="Arial" w:cs="Arial"/>
                <w:sz w:val="20"/>
                <w:szCs w:val="20"/>
                <w:lang w:val="en-GB"/>
              </w:rPr>
            </w:pPr>
          </w:p>
        </w:tc>
        <w:tc>
          <w:tcPr>
            <w:tcW w:w="6116" w:type="dxa"/>
            <w:tcBorders>
              <w:top w:val="single" w:sz="4" w:space="0" w:color="auto"/>
              <w:left w:val="single" w:sz="4" w:space="0" w:color="auto"/>
              <w:bottom w:val="single" w:sz="4" w:space="0" w:color="auto"/>
              <w:right w:val="single" w:sz="4" w:space="0" w:color="auto"/>
            </w:tcBorders>
          </w:tcPr>
          <w:p w14:paraId="503F6E3C" w14:textId="77777777" w:rsidR="00B24C86" w:rsidRPr="00B24C86" w:rsidRDefault="00B24C86" w:rsidP="00B24C86">
            <w:pPr>
              <w:widowControl/>
              <w:autoSpaceDE/>
              <w:autoSpaceDN/>
              <w:spacing w:after="160" w:line="259" w:lineRule="auto"/>
              <w:rPr>
                <w:rFonts w:ascii="Arial" w:hAnsi="Arial" w:cs="Arial"/>
                <w:sz w:val="20"/>
                <w:szCs w:val="20"/>
                <w:lang w:val="en-GB"/>
              </w:rPr>
            </w:pPr>
          </w:p>
        </w:tc>
      </w:tr>
      <w:tr w:rsidR="00B24C86" w:rsidRPr="00B24C86" w14:paraId="53B3E328" w14:textId="77777777" w:rsidTr="00E7568B">
        <w:tc>
          <w:tcPr>
            <w:tcW w:w="3126" w:type="dxa"/>
            <w:tcBorders>
              <w:top w:val="single" w:sz="4" w:space="0" w:color="auto"/>
              <w:left w:val="single" w:sz="4" w:space="0" w:color="auto"/>
              <w:bottom w:val="single" w:sz="4" w:space="0" w:color="auto"/>
              <w:right w:val="single" w:sz="4" w:space="0" w:color="auto"/>
            </w:tcBorders>
            <w:hideMark/>
          </w:tcPr>
          <w:p w14:paraId="1985C66E" w14:textId="77777777" w:rsidR="00B24C86" w:rsidRPr="00B24C86" w:rsidRDefault="00B24C86" w:rsidP="00B24C86">
            <w:pPr>
              <w:widowControl/>
              <w:autoSpaceDE/>
              <w:autoSpaceDN/>
              <w:spacing w:after="160" w:line="259" w:lineRule="auto"/>
              <w:rPr>
                <w:rFonts w:ascii="Arial" w:hAnsi="Arial" w:cs="Arial"/>
                <w:sz w:val="20"/>
                <w:szCs w:val="20"/>
                <w:lang w:val="en-GB"/>
              </w:rPr>
            </w:pPr>
            <w:r w:rsidRPr="00B24C86">
              <w:rPr>
                <w:rFonts w:ascii="Arial" w:hAnsi="Arial" w:cs="Arial"/>
                <w:sz w:val="20"/>
                <w:szCs w:val="20"/>
                <w:lang w:val="en-GB"/>
              </w:rPr>
              <w:t xml:space="preserve">Number of years of relevant professional experience </w:t>
            </w:r>
          </w:p>
        </w:tc>
        <w:tc>
          <w:tcPr>
            <w:tcW w:w="6116" w:type="dxa"/>
            <w:tcBorders>
              <w:top w:val="single" w:sz="4" w:space="0" w:color="auto"/>
              <w:left w:val="single" w:sz="4" w:space="0" w:color="auto"/>
              <w:bottom w:val="single" w:sz="4" w:space="0" w:color="auto"/>
              <w:right w:val="single" w:sz="4" w:space="0" w:color="auto"/>
            </w:tcBorders>
          </w:tcPr>
          <w:p w14:paraId="3C1A3018" w14:textId="77777777" w:rsidR="00B24C86" w:rsidRPr="00B24C86" w:rsidRDefault="00B24C86" w:rsidP="00B24C86">
            <w:pPr>
              <w:widowControl/>
              <w:autoSpaceDE/>
              <w:autoSpaceDN/>
              <w:spacing w:after="160" w:line="259" w:lineRule="auto"/>
              <w:rPr>
                <w:rFonts w:ascii="Arial" w:hAnsi="Arial" w:cs="Arial"/>
                <w:sz w:val="20"/>
                <w:szCs w:val="20"/>
                <w:lang w:val="en-GB"/>
              </w:rPr>
            </w:pPr>
          </w:p>
        </w:tc>
      </w:tr>
      <w:tr w:rsidR="00B24C86" w:rsidRPr="00B24C86" w14:paraId="22395147" w14:textId="77777777" w:rsidTr="00E7568B">
        <w:tc>
          <w:tcPr>
            <w:tcW w:w="924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71E5896" w14:textId="77777777" w:rsidR="00B24C86" w:rsidRPr="00B24C86" w:rsidRDefault="00B24C86" w:rsidP="00B24C86">
            <w:pPr>
              <w:widowControl/>
              <w:autoSpaceDE/>
              <w:autoSpaceDN/>
              <w:spacing w:after="160" w:line="259" w:lineRule="auto"/>
              <w:rPr>
                <w:rFonts w:ascii="Arial" w:hAnsi="Arial" w:cs="Arial"/>
                <w:b/>
                <w:bCs/>
                <w:sz w:val="20"/>
                <w:szCs w:val="20"/>
                <w:lang w:val="x-none"/>
              </w:rPr>
            </w:pPr>
            <w:r w:rsidRPr="00B24C86">
              <w:rPr>
                <w:rFonts w:ascii="Arial" w:hAnsi="Arial" w:cs="Arial"/>
                <w:b/>
                <w:bCs/>
                <w:sz w:val="20"/>
                <w:szCs w:val="20"/>
                <w:lang w:val="en-GB"/>
              </w:rPr>
              <w:t>Complementary information</w:t>
            </w:r>
          </w:p>
        </w:tc>
      </w:tr>
      <w:tr w:rsidR="00B24C86" w:rsidRPr="00B24C86" w14:paraId="649219FE" w14:textId="77777777" w:rsidTr="00E7568B">
        <w:trPr>
          <w:trHeight w:val="70"/>
        </w:trPr>
        <w:tc>
          <w:tcPr>
            <w:tcW w:w="3126" w:type="dxa"/>
            <w:tcBorders>
              <w:top w:val="single" w:sz="4" w:space="0" w:color="auto"/>
              <w:left w:val="single" w:sz="4" w:space="0" w:color="auto"/>
              <w:bottom w:val="single" w:sz="4" w:space="0" w:color="auto"/>
              <w:right w:val="single" w:sz="4" w:space="0" w:color="auto"/>
            </w:tcBorders>
            <w:hideMark/>
          </w:tcPr>
          <w:p w14:paraId="0BEFE205" w14:textId="77777777" w:rsidR="00B24C86" w:rsidRPr="00B24C86" w:rsidRDefault="00B24C86" w:rsidP="00B24C86">
            <w:pPr>
              <w:widowControl/>
              <w:autoSpaceDE/>
              <w:autoSpaceDN/>
              <w:spacing w:after="160" w:line="259" w:lineRule="auto"/>
              <w:rPr>
                <w:rFonts w:ascii="Arial" w:hAnsi="Arial" w:cs="Arial"/>
                <w:sz w:val="20"/>
                <w:szCs w:val="20"/>
                <w:lang w:val="x-none"/>
              </w:rPr>
            </w:pPr>
            <w:r w:rsidRPr="00B24C86">
              <w:rPr>
                <w:rFonts w:ascii="Arial" w:hAnsi="Arial" w:cs="Arial"/>
                <w:sz w:val="20"/>
                <w:szCs w:val="20"/>
                <w:lang w:val="en-GB"/>
              </w:rPr>
              <w:t>Achievements in my area(s) of expertise</w:t>
            </w:r>
          </w:p>
        </w:tc>
        <w:tc>
          <w:tcPr>
            <w:tcW w:w="6116" w:type="dxa"/>
            <w:tcBorders>
              <w:top w:val="single" w:sz="4" w:space="0" w:color="auto"/>
              <w:left w:val="single" w:sz="4" w:space="0" w:color="auto"/>
              <w:bottom w:val="single" w:sz="4" w:space="0" w:color="auto"/>
              <w:right w:val="single" w:sz="4" w:space="0" w:color="auto"/>
            </w:tcBorders>
          </w:tcPr>
          <w:p w14:paraId="0CBE8966" w14:textId="77777777" w:rsidR="00B24C86" w:rsidRPr="00B24C86" w:rsidRDefault="00B24C86" w:rsidP="00B24C86">
            <w:pPr>
              <w:widowControl/>
              <w:autoSpaceDE/>
              <w:autoSpaceDN/>
              <w:spacing w:after="160" w:line="259" w:lineRule="auto"/>
              <w:rPr>
                <w:rFonts w:ascii="Arial" w:hAnsi="Arial" w:cs="Arial"/>
                <w:b/>
                <w:sz w:val="20"/>
                <w:szCs w:val="20"/>
                <w:lang w:val="en-GB"/>
              </w:rPr>
            </w:pPr>
            <w:r w:rsidRPr="00B24C86">
              <w:rPr>
                <w:rFonts w:ascii="Arial" w:hAnsi="Arial" w:cs="Arial"/>
                <w:b/>
                <w:sz w:val="20"/>
                <w:szCs w:val="20"/>
                <w:lang w:val="en-GB"/>
              </w:rPr>
              <w:t>Please give below the highlights of your professional career relevant to the requirements of this call for expressions of interest</w:t>
            </w:r>
            <w:r w:rsidRPr="00B24C86">
              <w:rPr>
                <w:rFonts w:ascii="Arial" w:hAnsi="Arial" w:cs="Arial"/>
                <w:sz w:val="20"/>
                <w:szCs w:val="20"/>
                <w:lang w:val="en-GB"/>
              </w:rPr>
              <w:t xml:space="preserve"> (Maximum 1000 characters)</w:t>
            </w:r>
          </w:p>
          <w:p w14:paraId="04A9CEA6" w14:textId="77777777" w:rsidR="00B24C86" w:rsidRPr="00B24C86" w:rsidRDefault="00B24C86" w:rsidP="00B24C86">
            <w:pPr>
              <w:widowControl/>
              <w:autoSpaceDE/>
              <w:autoSpaceDN/>
              <w:spacing w:after="160" w:line="259" w:lineRule="auto"/>
              <w:rPr>
                <w:rFonts w:ascii="Arial" w:hAnsi="Arial" w:cs="Arial"/>
                <w:sz w:val="20"/>
                <w:szCs w:val="20"/>
                <w:lang w:val="en-GB"/>
              </w:rPr>
            </w:pPr>
          </w:p>
          <w:p w14:paraId="01695973" w14:textId="77777777" w:rsidR="00B24C86" w:rsidRPr="00B24C86" w:rsidRDefault="00B24C86" w:rsidP="00B24C86">
            <w:pPr>
              <w:widowControl/>
              <w:autoSpaceDE/>
              <w:autoSpaceDN/>
              <w:spacing w:after="160" w:line="259" w:lineRule="auto"/>
              <w:rPr>
                <w:rFonts w:ascii="Arial" w:hAnsi="Arial" w:cs="Arial"/>
                <w:sz w:val="20"/>
                <w:szCs w:val="20"/>
                <w:lang w:val="en-GB"/>
              </w:rPr>
            </w:pPr>
          </w:p>
          <w:p w14:paraId="41994B85" w14:textId="77777777" w:rsidR="00B24C86" w:rsidRPr="00B24C86" w:rsidRDefault="00B24C86" w:rsidP="00B24C86">
            <w:pPr>
              <w:widowControl/>
              <w:autoSpaceDE/>
              <w:autoSpaceDN/>
              <w:spacing w:after="160" w:line="259" w:lineRule="auto"/>
              <w:rPr>
                <w:rFonts w:ascii="Arial" w:hAnsi="Arial" w:cs="Arial"/>
                <w:sz w:val="20"/>
                <w:szCs w:val="20"/>
                <w:lang w:val="en-GB"/>
              </w:rPr>
            </w:pPr>
          </w:p>
          <w:p w14:paraId="30F316BE" w14:textId="77777777" w:rsidR="00B24C86" w:rsidRPr="00B24C86" w:rsidRDefault="00B24C86" w:rsidP="00B24C86">
            <w:pPr>
              <w:widowControl/>
              <w:autoSpaceDE/>
              <w:autoSpaceDN/>
              <w:spacing w:after="160" w:line="259" w:lineRule="auto"/>
              <w:rPr>
                <w:rFonts w:ascii="Arial" w:hAnsi="Arial" w:cs="Arial"/>
                <w:sz w:val="20"/>
                <w:szCs w:val="20"/>
                <w:lang w:val="en-GB"/>
              </w:rPr>
            </w:pPr>
          </w:p>
          <w:p w14:paraId="78BC4BC4" w14:textId="77777777" w:rsidR="00B24C86" w:rsidRPr="00B24C86" w:rsidRDefault="00B24C86" w:rsidP="00B24C86">
            <w:pPr>
              <w:widowControl/>
              <w:autoSpaceDE/>
              <w:autoSpaceDN/>
              <w:spacing w:after="160" w:line="259" w:lineRule="auto"/>
              <w:rPr>
                <w:rFonts w:ascii="Arial" w:hAnsi="Arial" w:cs="Arial"/>
                <w:sz w:val="20"/>
                <w:szCs w:val="20"/>
                <w:lang w:val="en-GB"/>
              </w:rPr>
            </w:pPr>
          </w:p>
          <w:p w14:paraId="6AB388C0" w14:textId="77777777" w:rsidR="00B24C86" w:rsidRPr="00B24C86" w:rsidRDefault="00B24C86" w:rsidP="00B24C86">
            <w:pPr>
              <w:widowControl/>
              <w:autoSpaceDE/>
              <w:autoSpaceDN/>
              <w:spacing w:after="160" w:line="259" w:lineRule="auto"/>
              <w:rPr>
                <w:rFonts w:ascii="Arial" w:hAnsi="Arial" w:cs="Arial"/>
                <w:sz w:val="20"/>
                <w:szCs w:val="20"/>
                <w:lang w:val="en-GB"/>
              </w:rPr>
            </w:pPr>
          </w:p>
          <w:p w14:paraId="049212FB" w14:textId="77777777" w:rsidR="00B24C86" w:rsidRPr="00B24C86" w:rsidRDefault="00B24C86" w:rsidP="00B24C86">
            <w:pPr>
              <w:widowControl/>
              <w:autoSpaceDE/>
              <w:autoSpaceDN/>
              <w:spacing w:after="160" w:line="259" w:lineRule="auto"/>
              <w:rPr>
                <w:rFonts w:ascii="Arial" w:hAnsi="Arial" w:cs="Arial"/>
                <w:sz w:val="20"/>
                <w:szCs w:val="20"/>
                <w:lang w:val="en-GB"/>
              </w:rPr>
            </w:pPr>
          </w:p>
          <w:p w14:paraId="72EEE9DE" w14:textId="77777777" w:rsidR="00B24C86" w:rsidRPr="00B24C86" w:rsidRDefault="00B24C86" w:rsidP="00B24C86">
            <w:pPr>
              <w:widowControl/>
              <w:autoSpaceDE/>
              <w:autoSpaceDN/>
              <w:spacing w:after="160" w:line="259" w:lineRule="auto"/>
              <w:rPr>
                <w:rFonts w:ascii="Arial" w:hAnsi="Arial" w:cs="Arial"/>
                <w:sz w:val="20"/>
                <w:szCs w:val="20"/>
                <w:lang w:val="en-GB"/>
              </w:rPr>
            </w:pPr>
          </w:p>
          <w:p w14:paraId="528EDCD0" w14:textId="77777777" w:rsidR="00B24C86" w:rsidRPr="00B24C86" w:rsidRDefault="00B24C86" w:rsidP="00B24C86">
            <w:pPr>
              <w:widowControl/>
              <w:autoSpaceDE/>
              <w:autoSpaceDN/>
              <w:spacing w:after="160" w:line="259" w:lineRule="auto"/>
              <w:rPr>
                <w:rFonts w:ascii="Arial" w:hAnsi="Arial" w:cs="Arial"/>
                <w:sz w:val="20"/>
                <w:szCs w:val="20"/>
                <w:lang w:val="en-GB"/>
              </w:rPr>
            </w:pPr>
          </w:p>
          <w:p w14:paraId="4DB9F872" w14:textId="77777777" w:rsidR="00B24C86" w:rsidRPr="00B24C86" w:rsidRDefault="00B24C86" w:rsidP="00B24C86">
            <w:pPr>
              <w:widowControl/>
              <w:autoSpaceDE/>
              <w:autoSpaceDN/>
              <w:spacing w:after="160" w:line="259" w:lineRule="auto"/>
              <w:rPr>
                <w:rFonts w:ascii="Arial" w:hAnsi="Arial" w:cs="Arial"/>
                <w:sz w:val="20"/>
                <w:szCs w:val="20"/>
                <w:lang w:val="en-GB"/>
              </w:rPr>
            </w:pPr>
          </w:p>
          <w:p w14:paraId="727D01EE" w14:textId="77777777" w:rsidR="00B24C86" w:rsidRPr="00B24C86" w:rsidRDefault="00B24C86" w:rsidP="00B24C86">
            <w:pPr>
              <w:widowControl/>
              <w:autoSpaceDE/>
              <w:autoSpaceDN/>
              <w:spacing w:after="160" w:line="259" w:lineRule="auto"/>
              <w:rPr>
                <w:rFonts w:ascii="Arial" w:hAnsi="Arial" w:cs="Arial"/>
                <w:sz w:val="20"/>
                <w:szCs w:val="20"/>
                <w:lang w:val="en-GB"/>
              </w:rPr>
            </w:pPr>
          </w:p>
          <w:p w14:paraId="40C00378" w14:textId="77777777" w:rsidR="00B24C86" w:rsidRPr="00B24C86" w:rsidRDefault="00B24C86" w:rsidP="00B24C86">
            <w:pPr>
              <w:widowControl/>
              <w:autoSpaceDE/>
              <w:autoSpaceDN/>
              <w:spacing w:after="160" w:line="259" w:lineRule="auto"/>
              <w:rPr>
                <w:rFonts w:ascii="Arial" w:hAnsi="Arial" w:cs="Arial"/>
                <w:sz w:val="20"/>
                <w:szCs w:val="20"/>
                <w:lang w:val="en-GB"/>
              </w:rPr>
            </w:pPr>
          </w:p>
          <w:p w14:paraId="2151DDC0" w14:textId="77777777" w:rsidR="00B24C86" w:rsidRPr="00B24C86" w:rsidRDefault="00B24C86" w:rsidP="00B24C86">
            <w:pPr>
              <w:widowControl/>
              <w:autoSpaceDE/>
              <w:autoSpaceDN/>
              <w:spacing w:after="160" w:line="259" w:lineRule="auto"/>
              <w:rPr>
                <w:rFonts w:ascii="Arial" w:hAnsi="Arial" w:cs="Arial"/>
                <w:sz w:val="20"/>
                <w:szCs w:val="20"/>
                <w:lang w:val="en-GB"/>
              </w:rPr>
            </w:pPr>
          </w:p>
          <w:p w14:paraId="5CB4C958" w14:textId="77777777" w:rsidR="00B24C86" w:rsidRPr="00B24C86" w:rsidRDefault="00B24C86" w:rsidP="00B24C86">
            <w:pPr>
              <w:widowControl/>
              <w:autoSpaceDE/>
              <w:autoSpaceDN/>
              <w:spacing w:after="160" w:line="259" w:lineRule="auto"/>
              <w:rPr>
                <w:rFonts w:ascii="Arial" w:hAnsi="Arial" w:cs="Arial"/>
                <w:sz w:val="20"/>
                <w:szCs w:val="20"/>
                <w:lang w:val="en-GB"/>
              </w:rPr>
            </w:pPr>
          </w:p>
          <w:p w14:paraId="1E9D1075" w14:textId="77777777" w:rsidR="00B24C86" w:rsidRPr="00B24C86" w:rsidRDefault="00B24C86" w:rsidP="00B24C86">
            <w:pPr>
              <w:widowControl/>
              <w:autoSpaceDE/>
              <w:autoSpaceDN/>
              <w:spacing w:after="160" w:line="259" w:lineRule="auto"/>
              <w:rPr>
                <w:rFonts w:ascii="Arial" w:hAnsi="Arial" w:cs="Arial"/>
                <w:sz w:val="20"/>
                <w:szCs w:val="20"/>
                <w:lang w:val="en-GB"/>
              </w:rPr>
            </w:pPr>
          </w:p>
          <w:p w14:paraId="0A8D2A08" w14:textId="77777777" w:rsidR="00B24C86" w:rsidRPr="00B24C86" w:rsidRDefault="00B24C86" w:rsidP="00B24C86">
            <w:pPr>
              <w:widowControl/>
              <w:autoSpaceDE/>
              <w:autoSpaceDN/>
              <w:spacing w:after="160" w:line="259" w:lineRule="auto"/>
              <w:rPr>
                <w:rFonts w:ascii="Arial" w:hAnsi="Arial" w:cs="Arial"/>
                <w:sz w:val="20"/>
                <w:szCs w:val="20"/>
                <w:lang w:val="en-GB"/>
              </w:rPr>
            </w:pPr>
          </w:p>
        </w:tc>
      </w:tr>
      <w:tr w:rsidR="00B24C86" w:rsidRPr="00B24C86" w14:paraId="44C3EBD9" w14:textId="77777777" w:rsidTr="00E7568B">
        <w:tc>
          <w:tcPr>
            <w:tcW w:w="3126" w:type="dxa"/>
            <w:tcBorders>
              <w:top w:val="single" w:sz="4" w:space="0" w:color="auto"/>
              <w:left w:val="single" w:sz="4" w:space="0" w:color="auto"/>
              <w:bottom w:val="single" w:sz="4" w:space="0" w:color="auto"/>
              <w:right w:val="single" w:sz="4" w:space="0" w:color="auto"/>
            </w:tcBorders>
            <w:hideMark/>
          </w:tcPr>
          <w:p w14:paraId="53FC221A" w14:textId="77777777" w:rsidR="00B24C86" w:rsidRPr="00B24C86" w:rsidRDefault="00B24C86" w:rsidP="00B24C86">
            <w:pPr>
              <w:widowControl/>
              <w:autoSpaceDE/>
              <w:autoSpaceDN/>
              <w:spacing w:after="160" w:line="259" w:lineRule="auto"/>
              <w:rPr>
                <w:rFonts w:ascii="Arial" w:hAnsi="Arial" w:cs="Arial"/>
                <w:sz w:val="20"/>
                <w:szCs w:val="20"/>
                <w:lang w:val="en-GB"/>
              </w:rPr>
            </w:pPr>
            <w:r w:rsidRPr="00B24C86">
              <w:rPr>
                <w:rFonts w:ascii="Arial" w:hAnsi="Arial" w:cs="Arial"/>
                <w:sz w:val="20"/>
                <w:szCs w:val="20"/>
                <w:lang w:val="en-GB"/>
              </w:rPr>
              <w:t>Studies, works, publications related to the areas of expertise listed hereabove</w:t>
            </w:r>
          </w:p>
        </w:tc>
        <w:tc>
          <w:tcPr>
            <w:tcW w:w="6116" w:type="dxa"/>
            <w:tcBorders>
              <w:top w:val="single" w:sz="4" w:space="0" w:color="auto"/>
              <w:left w:val="single" w:sz="4" w:space="0" w:color="auto"/>
              <w:bottom w:val="single" w:sz="4" w:space="0" w:color="auto"/>
              <w:right w:val="single" w:sz="4" w:space="0" w:color="auto"/>
            </w:tcBorders>
          </w:tcPr>
          <w:p w14:paraId="0AB530D1" w14:textId="77777777" w:rsidR="00B24C86" w:rsidRPr="00B24C86" w:rsidRDefault="00B24C86" w:rsidP="00B24C86">
            <w:pPr>
              <w:widowControl/>
              <w:autoSpaceDE/>
              <w:autoSpaceDN/>
              <w:spacing w:after="160" w:line="259" w:lineRule="auto"/>
              <w:rPr>
                <w:rFonts w:ascii="Arial" w:hAnsi="Arial" w:cs="Arial"/>
                <w:b/>
                <w:sz w:val="20"/>
                <w:szCs w:val="20"/>
                <w:lang w:val="en-GB"/>
              </w:rPr>
            </w:pPr>
            <w:r w:rsidRPr="00B24C86">
              <w:rPr>
                <w:rFonts w:ascii="Arial" w:hAnsi="Arial" w:cs="Arial"/>
                <w:sz w:val="20"/>
                <w:szCs w:val="20"/>
                <w:lang w:val="en-GB"/>
              </w:rPr>
              <w:t xml:space="preserve">Please provide a list of studies, works, theses, patents, </w:t>
            </w:r>
            <w:proofErr w:type="gramStart"/>
            <w:r w:rsidRPr="00B24C86">
              <w:rPr>
                <w:rFonts w:ascii="Arial" w:hAnsi="Arial" w:cs="Arial"/>
                <w:sz w:val="20"/>
                <w:szCs w:val="20"/>
                <w:lang w:val="en-GB"/>
              </w:rPr>
              <w:t>publications</w:t>
            </w:r>
            <w:proofErr w:type="gramEnd"/>
            <w:r w:rsidRPr="00B24C86">
              <w:rPr>
                <w:rFonts w:ascii="Arial" w:hAnsi="Arial" w:cs="Arial"/>
                <w:sz w:val="20"/>
                <w:szCs w:val="20"/>
                <w:lang w:val="en-GB"/>
              </w:rPr>
              <w:t xml:space="preserve"> and other significant work you have done </w:t>
            </w:r>
            <w:r w:rsidRPr="00B24C86">
              <w:rPr>
                <w:rFonts w:ascii="Arial" w:hAnsi="Arial" w:cs="Arial"/>
                <w:b/>
                <w:sz w:val="20"/>
                <w:szCs w:val="20"/>
                <w:lang w:val="en-GB"/>
              </w:rPr>
              <w:t>(Maximum 1000 characters)</w:t>
            </w:r>
          </w:p>
          <w:p w14:paraId="641E6E95" w14:textId="77777777" w:rsidR="00B24C86" w:rsidRPr="00B24C86" w:rsidRDefault="00B24C86" w:rsidP="00B24C86">
            <w:pPr>
              <w:widowControl/>
              <w:autoSpaceDE/>
              <w:autoSpaceDN/>
              <w:spacing w:after="160" w:line="259" w:lineRule="auto"/>
              <w:rPr>
                <w:rFonts w:ascii="Arial" w:hAnsi="Arial" w:cs="Arial"/>
                <w:sz w:val="20"/>
                <w:szCs w:val="20"/>
                <w:lang w:val="en-GB"/>
              </w:rPr>
            </w:pPr>
          </w:p>
          <w:p w14:paraId="7E852DDB" w14:textId="77777777" w:rsidR="00B24C86" w:rsidRPr="00B24C86" w:rsidRDefault="00B24C86" w:rsidP="00B24C86">
            <w:pPr>
              <w:widowControl/>
              <w:autoSpaceDE/>
              <w:autoSpaceDN/>
              <w:spacing w:after="160" w:line="259" w:lineRule="auto"/>
              <w:rPr>
                <w:rFonts w:ascii="Arial" w:hAnsi="Arial" w:cs="Arial"/>
                <w:sz w:val="20"/>
                <w:szCs w:val="20"/>
                <w:lang w:val="en-GB"/>
              </w:rPr>
            </w:pPr>
          </w:p>
          <w:p w14:paraId="563D21B2" w14:textId="77777777" w:rsidR="00B24C86" w:rsidRPr="00B24C86" w:rsidRDefault="00B24C86" w:rsidP="00B24C86">
            <w:pPr>
              <w:widowControl/>
              <w:autoSpaceDE/>
              <w:autoSpaceDN/>
              <w:spacing w:after="160" w:line="259" w:lineRule="auto"/>
              <w:rPr>
                <w:rFonts w:ascii="Arial" w:hAnsi="Arial" w:cs="Arial"/>
                <w:sz w:val="20"/>
                <w:szCs w:val="20"/>
                <w:lang w:val="en-GB"/>
              </w:rPr>
            </w:pPr>
          </w:p>
          <w:p w14:paraId="02427C50" w14:textId="77777777" w:rsidR="00B24C86" w:rsidRPr="00B24C86" w:rsidRDefault="00B24C86" w:rsidP="00B24C86">
            <w:pPr>
              <w:widowControl/>
              <w:autoSpaceDE/>
              <w:autoSpaceDN/>
              <w:spacing w:after="160" w:line="259" w:lineRule="auto"/>
              <w:rPr>
                <w:rFonts w:ascii="Arial" w:hAnsi="Arial" w:cs="Arial"/>
                <w:sz w:val="20"/>
                <w:szCs w:val="20"/>
                <w:lang w:val="en-GB"/>
              </w:rPr>
            </w:pPr>
          </w:p>
          <w:p w14:paraId="4BA7C9F3" w14:textId="77777777" w:rsidR="00B24C86" w:rsidRPr="00B24C86" w:rsidRDefault="00B24C86" w:rsidP="00B24C86">
            <w:pPr>
              <w:widowControl/>
              <w:autoSpaceDE/>
              <w:autoSpaceDN/>
              <w:spacing w:after="160" w:line="259" w:lineRule="auto"/>
              <w:rPr>
                <w:rFonts w:ascii="Arial" w:hAnsi="Arial" w:cs="Arial"/>
                <w:sz w:val="20"/>
                <w:szCs w:val="20"/>
                <w:lang w:val="en-GB"/>
              </w:rPr>
            </w:pPr>
          </w:p>
          <w:p w14:paraId="7EFB54A7" w14:textId="77777777" w:rsidR="00B24C86" w:rsidRPr="00B24C86" w:rsidRDefault="00B24C86" w:rsidP="00B24C86">
            <w:pPr>
              <w:widowControl/>
              <w:autoSpaceDE/>
              <w:autoSpaceDN/>
              <w:spacing w:after="160" w:line="259" w:lineRule="auto"/>
              <w:rPr>
                <w:rFonts w:ascii="Arial" w:hAnsi="Arial" w:cs="Arial"/>
                <w:sz w:val="20"/>
                <w:szCs w:val="20"/>
                <w:lang w:val="en-GB"/>
              </w:rPr>
            </w:pPr>
          </w:p>
          <w:p w14:paraId="0AEB98A9" w14:textId="77777777" w:rsidR="00B24C86" w:rsidRPr="00B24C86" w:rsidRDefault="00B24C86" w:rsidP="00B24C86">
            <w:pPr>
              <w:widowControl/>
              <w:autoSpaceDE/>
              <w:autoSpaceDN/>
              <w:spacing w:after="160" w:line="259" w:lineRule="auto"/>
              <w:rPr>
                <w:rFonts w:ascii="Arial" w:hAnsi="Arial" w:cs="Arial"/>
                <w:sz w:val="20"/>
                <w:szCs w:val="20"/>
                <w:lang w:val="en-GB"/>
              </w:rPr>
            </w:pPr>
          </w:p>
          <w:p w14:paraId="0B4C46F7" w14:textId="77777777" w:rsidR="00B24C86" w:rsidRPr="00B24C86" w:rsidRDefault="00B24C86" w:rsidP="00B24C86">
            <w:pPr>
              <w:widowControl/>
              <w:autoSpaceDE/>
              <w:autoSpaceDN/>
              <w:spacing w:after="160" w:line="259" w:lineRule="auto"/>
              <w:rPr>
                <w:rFonts w:ascii="Arial" w:hAnsi="Arial" w:cs="Arial"/>
                <w:sz w:val="20"/>
                <w:szCs w:val="20"/>
                <w:lang w:val="en-GB"/>
              </w:rPr>
            </w:pPr>
          </w:p>
          <w:p w14:paraId="084B34B8" w14:textId="77777777" w:rsidR="00B24C86" w:rsidRPr="00B24C86" w:rsidRDefault="00B24C86" w:rsidP="00B24C86">
            <w:pPr>
              <w:widowControl/>
              <w:autoSpaceDE/>
              <w:autoSpaceDN/>
              <w:spacing w:after="160" w:line="259" w:lineRule="auto"/>
              <w:rPr>
                <w:rFonts w:ascii="Arial" w:hAnsi="Arial" w:cs="Arial"/>
                <w:sz w:val="20"/>
                <w:szCs w:val="20"/>
                <w:lang w:val="en-GB"/>
              </w:rPr>
            </w:pPr>
          </w:p>
          <w:p w14:paraId="48323928" w14:textId="77777777" w:rsidR="00B24C86" w:rsidRPr="00B24C86" w:rsidRDefault="00B24C86" w:rsidP="00B24C86">
            <w:pPr>
              <w:widowControl/>
              <w:autoSpaceDE/>
              <w:autoSpaceDN/>
              <w:spacing w:after="160" w:line="259" w:lineRule="auto"/>
              <w:rPr>
                <w:rFonts w:ascii="Arial" w:hAnsi="Arial" w:cs="Arial"/>
                <w:sz w:val="20"/>
                <w:szCs w:val="20"/>
                <w:lang w:val="en-GB"/>
              </w:rPr>
            </w:pPr>
          </w:p>
          <w:p w14:paraId="49C783DB" w14:textId="77777777" w:rsidR="00B24C86" w:rsidRPr="00B24C86" w:rsidRDefault="00B24C86" w:rsidP="00B24C86">
            <w:pPr>
              <w:widowControl/>
              <w:autoSpaceDE/>
              <w:autoSpaceDN/>
              <w:spacing w:after="160" w:line="259" w:lineRule="auto"/>
              <w:rPr>
                <w:rFonts w:ascii="Arial" w:hAnsi="Arial" w:cs="Arial"/>
                <w:sz w:val="20"/>
                <w:szCs w:val="20"/>
                <w:lang w:val="en-GB"/>
              </w:rPr>
            </w:pPr>
          </w:p>
          <w:p w14:paraId="061A379D" w14:textId="77777777" w:rsidR="00B24C86" w:rsidRPr="00B24C86" w:rsidRDefault="00B24C86" w:rsidP="00B24C86">
            <w:pPr>
              <w:widowControl/>
              <w:autoSpaceDE/>
              <w:autoSpaceDN/>
              <w:spacing w:after="160" w:line="259" w:lineRule="auto"/>
              <w:rPr>
                <w:rFonts w:ascii="Arial" w:hAnsi="Arial" w:cs="Arial"/>
                <w:sz w:val="20"/>
                <w:szCs w:val="20"/>
                <w:lang w:val="en-GB"/>
              </w:rPr>
            </w:pPr>
          </w:p>
          <w:p w14:paraId="36D4275A" w14:textId="77777777" w:rsidR="00B24C86" w:rsidRPr="00B24C86" w:rsidRDefault="00B24C86" w:rsidP="00B24C86">
            <w:pPr>
              <w:widowControl/>
              <w:autoSpaceDE/>
              <w:autoSpaceDN/>
              <w:spacing w:after="160" w:line="259" w:lineRule="auto"/>
              <w:rPr>
                <w:rFonts w:ascii="Arial" w:hAnsi="Arial" w:cs="Arial"/>
                <w:sz w:val="20"/>
                <w:szCs w:val="20"/>
                <w:lang w:val="en-GB"/>
              </w:rPr>
            </w:pPr>
          </w:p>
          <w:p w14:paraId="03F66CB5" w14:textId="77777777" w:rsidR="00B24C86" w:rsidRPr="00B24C86" w:rsidRDefault="00B24C86" w:rsidP="00B24C86">
            <w:pPr>
              <w:widowControl/>
              <w:autoSpaceDE/>
              <w:autoSpaceDN/>
              <w:spacing w:after="160" w:line="259" w:lineRule="auto"/>
              <w:rPr>
                <w:rFonts w:ascii="Arial" w:hAnsi="Arial" w:cs="Arial"/>
                <w:sz w:val="20"/>
                <w:szCs w:val="20"/>
                <w:lang w:val="en-GB"/>
              </w:rPr>
            </w:pPr>
          </w:p>
          <w:p w14:paraId="1FB51A65" w14:textId="77777777" w:rsidR="00B24C86" w:rsidRPr="00B24C86" w:rsidRDefault="00B24C86" w:rsidP="00B24C86">
            <w:pPr>
              <w:widowControl/>
              <w:autoSpaceDE/>
              <w:autoSpaceDN/>
              <w:spacing w:after="160" w:line="259" w:lineRule="auto"/>
              <w:rPr>
                <w:rFonts w:ascii="Arial" w:hAnsi="Arial" w:cs="Arial"/>
                <w:sz w:val="20"/>
                <w:szCs w:val="20"/>
                <w:lang w:val="en-GB"/>
              </w:rPr>
            </w:pPr>
          </w:p>
          <w:p w14:paraId="01C268D7" w14:textId="77777777" w:rsidR="00B24C86" w:rsidRPr="00B24C86" w:rsidRDefault="00B24C86" w:rsidP="00B24C86">
            <w:pPr>
              <w:widowControl/>
              <w:autoSpaceDE/>
              <w:autoSpaceDN/>
              <w:spacing w:after="160" w:line="259" w:lineRule="auto"/>
              <w:rPr>
                <w:rFonts w:ascii="Arial" w:hAnsi="Arial" w:cs="Arial"/>
                <w:sz w:val="20"/>
                <w:szCs w:val="20"/>
                <w:lang w:val="en-GB"/>
              </w:rPr>
            </w:pPr>
          </w:p>
          <w:p w14:paraId="1A3CB2E9" w14:textId="77777777" w:rsidR="00B24C86" w:rsidRPr="00B24C86" w:rsidRDefault="00B24C86" w:rsidP="00B24C86">
            <w:pPr>
              <w:widowControl/>
              <w:autoSpaceDE/>
              <w:autoSpaceDN/>
              <w:spacing w:after="160" w:line="259" w:lineRule="auto"/>
              <w:rPr>
                <w:rFonts w:ascii="Arial" w:hAnsi="Arial" w:cs="Arial"/>
                <w:sz w:val="20"/>
                <w:szCs w:val="20"/>
                <w:lang w:val="en-GB"/>
              </w:rPr>
            </w:pPr>
          </w:p>
          <w:p w14:paraId="25A84DF8" w14:textId="77777777" w:rsidR="00B24C86" w:rsidRPr="00B24C86" w:rsidRDefault="00B24C86" w:rsidP="00B24C86">
            <w:pPr>
              <w:widowControl/>
              <w:autoSpaceDE/>
              <w:autoSpaceDN/>
              <w:spacing w:after="160" w:line="259" w:lineRule="auto"/>
              <w:rPr>
                <w:rFonts w:ascii="Arial" w:hAnsi="Arial" w:cs="Arial"/>
                <w:sz w:val="20"/>
                <w:szCs w:val="20"/>
                <w:lang w:val="en-GB"/>
              </w:rPr>
            </w:pPr>
          </w:p>
        </w:tc>
      </w:tr>
      <w:tr w:rsidR="00B24C86" w:rsidRPr="00B24C86" w14:paraId="300D4875" w14:textId="77777777" w:rsidTr="00E7568B">
        <w:tc>
          <w:tcPr>
            <w:tcW w:w="924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B3BCBFC" w14:textId="77777777" w:rsidR="00B24C86" w:rsidRPr="00B24C86" w:rsidRDefault="00B24C86" w:rsidP="00B24C86">
            <w:pPr>
              <w:widowControl/>
              <w:autoSpaceDE/>
              <w:autoSpaceDN/>
              <w:spacing w:after="160" w:line="259" w:lineRule="auto"/>
              <w:rPr>
                <w:rFonts w:ascii="Arial" w:hAnsi="Arial" w:cs="Arial"/>
                <w:b/>
                <w:bCs/>
                <w:sz w:val="20"/>
                <w:szCs w:val="20"/>
                <w:lang w:val="x-none"/>
              </w:rPr>
            </w:pPr>
            <w:r w:rsidRPr="00B24C86">
              <w:rPr>
                <w:rFonts w:ascii="Arial" w:hAnsi="Arial" w:cs="Arial"/>
                <w:b/>
                <w:bCs/>
                <w:sz w:val="20"/>
                <w:szCs w:val="20"/>
                <w:lang w:val="en-GB"/>
              </w:rPr>
              <w:lastRenderedPageBreak/>
              <w:t>Languages</w:t>
            </w:r>
          </w:p>
        </w:tc>
      </w:tr>
      <w:tr w:rsidR="00B24C86" w:rsidRPr="00B24C86" w14:paraId="73B2FA7A" w14:textId="77777777" w:rsidTr="00E7568B">
        <w:trPr>
          <w:trHeight w:val="70"/>
        </w:trPr>
        <w:tc>
          <w:tcPr>
            <w:tcW w:w="3126" w:type="dxa"/>
            <w:tcBorders>
              <w:top w:val="single" w:sz="4" w:space="0" w:color="auto"/>
              <w:left w:val="single" w:sz="4" w:space="0" w:color="auto"/>
              <w:bottom w:val="single" w:sz="4" w:space="0" w:color="auto"/>
              <w:right w:val="single" w:sz="4" w:space="0" w:color="auto"/>
            </w:tcBorders>
          </w:tcPr>
          <w:p w14:paraId="08A1760B" w14:textId="77777777" w:rsidR="00B24C86" w:rsidRPr="00B24C86" w:rsidRDefault="00B24C86" w:rsidP="00B24C86">
            <w:pPr>
              <w:widowControl/>
              <w:autoSpaceDE/>
              <w:autoSpaceDN/>
              <w:spacing w:after="160" w:line="259" w:lineRule="auto"/>
              <w:rPr>
                <w:rFonts w:ascii="Arial" w:hAnsi="Arial" w:cs="Arial"/>
                <w:sz w:val="20"/>
                <w:szCs w:val="20"/>
                <w:lang w:val="x-none"/>
              </w:rPr>
            </w:pPr>
          </w:p>
          <w:p w14:paraId="353A26B0" w14:textId="77777777" w:rsidR="00B24C86" w:rsidRPr="00B24C86" w:rsidRDefault="00B24C86" w:rsidP="00B24C86">
            <w:pPr>
              <w:widowControl/>
              <w:autoSpaceDE/>
              <w:autoSpaceDN/>
              <w:spacing w:after="160" w:line="259" w:lineRule="auto"/>
              <w:rPr>
                <w:rFonts w:ascii="Arial" w:hAnsi="Arial" w:cs="Arial"/>
                <w:sz w:val="20"/>
                <w:szCs w:val="20"/>
                <w:lang w:val="en-GB"/>
              </w:rPr>
            </w:pPr>
            <w:r w:rsidRPr="00B24C86">
              <w:rPr>
                <w:rFonts w:ascii="Arial" w:hAnsi="Arial" w:cs="Arial"/>
                <w:sz w:val="20"/>
                <w:szCs w:val="20"/>
                <w:lang w:val="en-GB"/>
              </w:rPr>
              <w:t>Languages</w:t>
            </w:r>
          </w:p>
        </w:tc>
        <w:tc>
          <w:tcPr>
            <w:tcW w:w="611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1948"/>
              <w:gridCol w:w="1948"/>
              <w:gridCol w:w="1948"/>
            </w:tblGrid>
            <w:tr w:rsidR="00B24C86" w:rsidRPr="00B24C86" w14:paraId="78C1A0FA" w14:textId="77777777" w:rsidTr="000A3C92">
              <w:tc>
                <w:tcPr>
                  <w:tcW w:w="1206" w:type="dxa"/>
                  <w:tcBorders>
                    <w:top w:val="single" w:sz="4" w:space="0" w:color="auto"/>
                    <w:left w:val="single" w:sz="4" w:space="0" w:color="auto"/>
                    <w:bottom w:val="single" w:sz="4" w:space="0" w:color="auto"/>
                    <w:right w:val="single" w:sz="4" w:space="0" w:color="auto"/>
                  </w:tcBorders>
                  <w:vAlign w:val="center"/>
                  <w:hideMark/>
                </w:tcPr>
                <w:p w14:paraId="12EB0B9A" w14:textId="77777777" w:rsidR="00B24C86" w:rsidRPr="00B24C86" w:rsidRDefault="00B24C86" w:rsidP="00B24C86">
                  <w:pPr>
                    <w:widowControl/>
                    <w:autoSpaceDE/>
                    <w:autoSpaceDN/>
                    <w:spacing w:after="160" w:line="259" w:lineRule="auto"/>
                    <w:rPr>
                      <w:rFonts w:ascii="Arial" w:hAnsi="Arial" w:cs="Arial"/>
                      <w:sz w:val="20"/>
                      <w:szCs w:val="20"/>
                      <w:lang w:val="en-GB"/>
                    </w:rPr>
                  </w:pPr>
                  <w:r w:rsidRPr="00B24C86">
                    <w:rPr>
                      <w:rFonts w:ascii="Arial" w:hAnsi="Arial" w:cs="Arial"/>
                      <w:sz w:val="20"/>
                      <w:szCs w:val="20"/>
                      <w:lang w:val="en-GB"/>
                    </w:rPr>
                    <w:t>Languages</w:t>
                  </w:r>
                </w:p>
              </w:tc>
              <w:tc>
                <w:tcPr>
                  <w:tcW w:w="1948" w:type="dxa"/>
                  <w:tcBorders>
                    <w:top w:val="single" w:sz="4" w:space="0" w:color="auto"/>
                    <w:left w:val="single" w:sz="4" w:space="0" w:color="auto"/>
                    <w:bottom w:val="single" w:sz="4" w:space="0" w:color="auto"/>
                    <w:right w:val="single" w:sz="4" w:space="0" w:color="auto"/>
                  </w:tcBorders>
                  <w:vAlign w:val="center"/>
                  <w:hideMark/>
                </w:tcPr>
                <w:p w14:paraId="5E28C85E" w14:textId="77777777" w:rsidR="00B24C86" w:rsidRPr="00B24C86" w:rsidRDefault="00B24C86" w:rsidP="00B24C86">
                  <w:pPr>
                    <w:widowControl/>
                    <w:autoSpaceDE/>
                    <w:autoSpaceDN/>
                    <w:spacing w:after="160" w:line="259" w:lineRule="auto"/>
                    <w:rPr>
                      <w:rFonts w:ascii="Arial" w:hAnsi="Arial" w:cs="Arial"/>
                      <w:sz w:val="20"/>
                      <w:szCs w:val="20"/>
                      <w:lang w:val="en-GB"/>
                    </w:rPr>
                  </w:pPr>
                  <w:r w:rsidRPr="00B24C86">
                    <w:rPr>
                      <w:rFonts w:ascii="Arial" w:hAnsi="Arial" w:cs="Arial"/>
                      <w:sz w:val="20"/>
                      <w:szCs w:val="20"/>
                      <w:lang w:val="en-GB"/>
                    </w:rPr>
                    <w:t>Written</w:t>
                  </w:r>
                </w:p>
              </w:tc>
              <w:tc>
                <w:tcPr>
                  <w:tcW w:w="1948" w:type="dxa"/>
                  <w:tcBorders>
                    <w:top w:val="single" w:sz="4" w:space="0" w:color="auto"/>
                    <w:left w:val="single" w:sz="4" w:space="0" w:color="auto"/>
                    <w:bottom w:val="single" w:sz="4" w:space="0" w:color="auto"/>
                    <w:right w:val="single" w:sz="4" w:space="0" w:color="auto"/>
                  </w:tcBorders>
                  <w:vAlign w:val="center"/>
                  <w:hideMark/>
                </w:tcPr>
                <w:p w14:paraId="5D9BAB8B" w14:textId="77777777" w:rsidR="00B24C86" w:rsidRPr="00B24C86" w:rsidRDefault="00B24C86" w:rsidP="00B24C86">
                  <w:pPr>
                    <w:widowControl/>
                    <w:autoSpaceDE/>
                    <w:autoSpaceDN/>
                    <w:spacing w:after="160" w:line="259" w:lineRule="auto"/>
                    <w:rPr>
                      <w:rFonts w:ascii="Arial" w:hAnsi="Arial" w:cs="Arial"/>
                      <w:sz w:val="20"/>
                      <w:szCs w:val="20"/>
                      <w:lang w:val="en-GB"/>
                    </w:rPr>
                  </w:pPr>
                  <w:r w:rsidRPr="00B24C86">
                    <w:rPr>
                      <w:rFonts w:ascii="Arial" w:hAnsi="Arial" w:cs="Arial"/>
                      <w:sz w:val="20"/>
                      <w:szCs w:val="20"/>
                      <w:lang w:val="en-GB"/>
                    </w:rPr>
                    <w:t>Reading</w:t>
                  </w:r>
                </w:p>
              </w:tc>
              <w:tc>
                <w:tcPr>
                  <w:tcW w:w="1948" w:type="dxa"/>
                  <w:tcBorders>
                    <w:top w:val="single" w:sz="4" w:space="0" w:color="auto"/>
                    <w:left w:val="single" w:sz="4" w:space="0" w:color="auto"/>
                    <w:bottom w:val="single" w:sz="4" w:space="0" w:color="auto"/>
                    <w:right w:val="single" w:sz="4" w:space="0" w:color="auto"/>
                  </w:tcBorders>
                  <w:vAlign w:val="center"/>
                  <w:hideMark/>
                </w:tcPr>
                <w:p w14:paraId="3810D4D4" w14:textId="77777777" w:rsidR="00B24C86" w:rsidRPr="00B24C86" w:rsidRDefault="00B24C86" w:rsidP="00B24C86">
                  <w:pPr>
                    <w:widowControl/>
                    <w:autoSpaceDE/>
                    <w:autoSpaceDN/>
                    <w:spacing w:after="160" w:line="259" w:lineRule="auto"/>
                    <w:rPr>
                      <w:rFonts w:ascii="Arial" w:hAnsi="Arial" w:cs="Arial"/>
                      <w:sz w:val="20"/>
                      <w:szCs w:val="20"/>
                      <w:lang w:val="en-GB"/>
                    </w:rPr>
                  </w:pPr>
                  <w:r w:rsidRPr="00B24C86">
                    <w:rPr>
                      <w:rFonts w:ascii="Arial" w:hAnsi="Arial" w:cs="Arial"/>
                      <w:sz w:val="20"/>
                      <w:szCs w:val="20"/>
                      <w:lang w:val="en-GB"/>
                    </w:rPr>
                    <w:t>Conversation</w:t>
                  </w:r>
                </w:p>
              </w:tc>
            </w:tr>
            <w:tr w:rsidR="00B24C86" w:rsidRPr="00B24C86" w14:paraId="31E135E1" w14:textId="77777777" w:rsidTr="000A3C92">
              <w:tc>
                <w:tcPr>
                  <w:tcW w:w="1206" w:type="dxa"/>
                  <w:tcBorders>
                    <w:top w:val="single" w:sz="4" w:space="0" w:color="auto"/>
                    <w:left w:val="single" w:sz="4" w:space="0" w:color="auto"/>
                    <w:bottom w:val="single" w:sz="4" w:space="0" w:color="auto"/>
                    <w:right w:val="single" w:sz="4" w:space="0" w:color="auto"/>
                  </w:tcBorders>
                  <w:vAlign w:val="center"/>
                  <w:hideMark/>
                </w:tcPr>
                <w:p w14:paraId="3749A077" w14:textId="77777777" w:rsidR="00B24C86" w:rsidRPr="00B24C86" w:rsidRDefault="00B24C86" w:rsidP="00B24C86">
                  <w:pPr>
                    <w:widowControl/>
                    <w:autoSpaceDE/>
                    <w:autoSpaceDN/>
                    <w:spacing w:after="160" w:line="259" w:lineRule="auto"/>
                    <w:rPr>
                      <w:rFonts w:ascii="Arial" w:hAnsi="Arial" w:cs="Arial"/>
                      <w:sz w:val="20"/>
                      <w:szCs w:val="20"/>
                      <w:lang w:val="en-GB"/>
                    </w:rPr>
                  </w:pPr>
                  <w:r w:rsidRPr="00B24C86">
                    <w:rPr>
                      <w:rFonts w:ascii="Arial" w:hAnsi="Arial" w:cs="Arial"/>
                      <w:sz w:val="20"/>
                      <w:szCs w:val="20"/>
                      <w:lang w:val="en-GB"/>
                    </w:rPr>
                    <w:t>English</w:t>
                  </w:r>
                </w:p>
              </w:tc>
              <w:tc>
                <w:tcPr>
                  <w:tcW w:w="1948" w:type="dxa"/>
                  <w:tcBorders>
                    <w:top w:val="single" w:sz="4" w:space="0" w:color="auto"/>
                    <w:left w:val="single" w:sz="4" w:space="0" w:color="auto"/>
                    <w:bottom w:val="single" w:sz="4" w:space="0" w:color="auto"/>
                    <w:right w:val="single" w:sz="4" w:space="0" w:color="auto"/>
                  </w:tcBorders>
                  <w:vAlign w:val="center"/>
                  <w:hideMark/>
                </w:tcPr>
                <w:p w14:paraId="1E9DC2A2" w14:textId="77777777" w:rsidR="00B24C86" w:rsidRPr="00B24C86" w:rsidRDefault="00B24C86" w:rsidP="00B24C86">
                  <w:pPr>
                    <w:widowControl/>
                    <w:numPr>
                      <w:ilvl w:val="0"/>
                      <w:numId w:val="17"/>
                    </w:numPr>
                    <w:autoSpaceDE/>
                    <w:autoSpaceDN/>
                    <w:spacing w:after="160" w:line="259" w:lineRule="auto"/>
                    <w:rPr>
                      <w:rFonts w:ascii="Arial" w:hAnsi="Arial" w:cs="Arial"/>
                      <w:bCs/>
                      <w:sz w:val="20"/>
                      <w:szCs w:val="20"/>
                      <w:lang w:val="en-GB"/>
                    </w:rPr>
                  </w:pPr>
                  <w:r w:rsidRPr="00B24C86">
                    <w:rPr>
                      <w:rFonts w:ascii="Arial" w:hAnsi="Arial" w:cs="Arial"/>
                      <w:bCs/>
                      <w:sz w:val="20"/>
                      <w:szCs w:val="20"/>
                      <w:lang w:val="en-GB"/>
                    </w:rPr>
                    <w:t>Elementary</w:t>
                  </w:r>
                </w:p>
                <w:p w14:paraId="25408CAE" w14:textId="77777777" w:rsidR="00B24C86" w:rsidRPr="00B24C86" w:rsidRDefault="00B24C86" w:rsidP="00B24C86">
                  <w:pPr>
                    <w:widowControl/>
                    <w:numPr>
                      <w:ilvl w:val="0"/>
                      <w:numId w:val="17"/>
                    </w:numPr>
                    <w:autoSpaceDE/>
                    <w:autoSpaceDN/>
                    <w:spacing w:after="160" w:line="259" w:lineRule="auto"/>
                    <w:rPr>
                      <w:rFonts w:ascii="Arial" w:hAnsi="Arial" w:cs="Arial"/>
                      <w:bCs/>
                      <w:sz w:val="20"/>
                      <w:szCs w:val="20"/>
                      <w:lang w:val="en-GB"/>
                    </w:rPr>
                  </w:pPr>
                  <w:r w:rsidRPr="00B24C86">
                    <w:rPr>
                      <w:rFonts w:ascii="Arial" w:hAnsi="Arial" w:cs="Arial"/>
                      <w:bCs/>
                      <w:sz w:val="20"/>
                      <w:szCs w:val="20"/>
                      <w:lang w:val="en-GB"/>
                    </w:rPr>
                    <w:t>Average</w:t>
                  </w:r>
                </w:p>
                <w:p w14:paraId="3861C228" w14:textId="77777777" w:rsidR="00B24C86" w:rsidRPr="00B24C86" w:rsidRDefault="00B24C86" w:rsidP="00B24C86">
                  <w:pPr>
                    <w:widowControl/>
                    <w:numPr>
                      <w:ilvl w:val="0"/>
                      <w:numId w:val="17"/>
                    </w:numPr>
                    <w:autoSpaceDE/>
                    <w:autoSpaceDN/>
                    <w:spacing w:after="160" w:line="259" w:lineRule="auto"/>
                    <w:rPr>
                      <w:rFonts w:ascii="Arial" w:hAnsi="Arial" w:cs="Arial"/>
                      <w:bCs/>
                      <w:sz w:val="20"/>
                      <w:szCs w:val="20"/>
                      <w:lang w:val="en-GB"/>
                    </w:rPr>
                  </w:pPr>
                  <w:r w:rsidRPr="00B24C86">
                    <w:rPr>
                      <w:rFonts w:ascii="Arial" w:hAnsi="Arial" w:cs="Arial"/>
                      <w:bCs/>
                      <w:sz w:val="20"/>
                      <w:szCs w:val="20"/>
                      <w:lang w:val="en-GB"/>
                    </w:rPr>
                    <w:t>Good</w:t>
                  </w:r>
                </w:p>
                <w:p w14:paraId="1962554C" w14:textId="77777777" w:rsidR="00B24C86" w:rsidRPr="00B24C86" w:rsidRDefault="00B24C86" w:rsidP="00B24C86">
                  <w:pPr>
                    <w:widowControl/>
                    <w:numPr>
                      <w:ilvl w:val="0"/>
                      <w:numId w:val="17"/>
                    </w:numPr>
                    <w:autoSpaceDE/>
                    <w:autoSpaceDN/>
                    <w:spacing w:after="160" w:line="259" w:lineRule="auto"/>
                    <w:rPr>
                      <w:rFonts w:ascii="Arial" w:hAnsi="Arial" w:cs="Arial"/>
                      <w:bCs/>
                      <w:sz w:val="20"/>
                      <w:szCs w:val="20"/>
                      <w:lang w:val="en-GB"/>
                    </w:rPr>
                  </w:pPr>
                  <w:r w:rsidRPr="00B24C86">
                    <w:rPr>
                      <w:rFonts w:ascii="Arial" w:hAnsi="Arial" w:cs="Arial"/>
                      <w:bCs/>
                      <w:sz w:val="20"/>
                      <w:szCs w:val="20"/>
                      <w:lang w:val="en-GB"/>
                    </w:rPr>
                    <w:t>Mother tongue</w:t>
                  </w:r>
                </w:p>
              </w:tc>
              <w:tc>
                <w:tcPr>
                  <w:tcW w:w="1948" w:type="dxa"/>
                  <w:tcBorders>
                    <w:top w:val="single" w:sz="4" w:space="0" w:color="auto"/>
                    <w:left w:val="single" w:sz="4" w:space="0" w:color="auto"/>
                    <w:bottom w:val="single" w:sz="4" w:space="0" w:color="auto"/>
                    <w:right w:val="single" w:sz="4" w:space="0" w:color="auto"/>
                  </w:tcBorders>
                  <w:vAlign w:val="center"/>
                  <w:hideMark/>
                </w:tcPr>
                <w:p w14:paraId="6C6EF323" w14:textId="77777777" w:rsidR="00B24C86" w:rsidRPr="00B24C86" w:rsidRDefault="00B24C86" w:rsidP="00B24C86">
                  <w:pPr>
                    <w:widowControl/>
                    <w:numPr>
                      <w:ilvl w:val="0"/>
                      <w:numId w:val="17"/>
                    </w:numPr>
                    <w:autoSpaceDE/>
                    <w:autoSpaceDN/>
                    <w:spacing w:after="160" w:line="259" w:lineRule="auto"/>
                    <w:rPr>
                      <w:rFonts w:ascii="Arial" w:hAnsi="Arial" w:cs="Arial"/>
                      <w:bCs/>
                      <w:sz w:val="20"/>
                      <w:szCs w:val="20"/>
                      <w:lang w:val="en-GB"/>
                    </w:rPr>
                  </w:pPr>
                  <w:r w:rsidRPr="00B24C86">
                    <w:rPr>
                      <w:rFonts w:ascii="Arial" w:hAnsi="Arial" w:cs="Arial"/>
                      <w:bCs/>
                      <w:sz w:val="20"/>
                      <w:szCs w:val="20"/>
                      <w:lang w:val="en-GB"/>
                    </w:rPr>
                    <w:t>Elementary</w:t>
                  </w:r>
                </w:p>
                <w:p w14:paraId="77727E32" w14:textId="77777777" w:rsidR="00B24C86" w:rsidRPr="00B24C86" w:rsidRDefault="00B24C86" w:rsidP="00B24C86">
                  <w:pPr>
                    <w:widowControl/>
                    <w:numPr>
                      <w:ilvl w:val="0"/>
                      <w:numId w:val="17"/>
                    </w:numPr>
                    <w:autoSpaceDE/>
                    <w:autoSpaceDN/>
                    <w:spacing w:after="160" w:line="259" w:lineRule="auto"/>
                    <w:rPr>
                      <w:rFonts w:ascii="Arial" w:hAnsi="Arial" w:cs="Arial"/>
                      <w:bCs/>
                      <w:sz w:val="20"/>
                      <w:szCs w:val="20"/>
                      <w:lang w:val="en-GB"/>
                    </w:rPr>
                  </w:pPr>
                  <w:r w:rsidRPr="00B24C86">
                    <w:rPr>
                      <w:rFonts w:ascii="Arial" w:hAnsi="Arial" w:cs="Arial"/>
                      <w:bCs/>
                      <w:sz w:val="20"/>
                      <w:szCs w:val="20"/>
                      <w:lang w:val="en-GB"/>
                    </w:rPr>
                    <w:t>Average</w:t>
                  </w:r>
                </w:p>
                <w:p w14:paraId="7E60475C" w14:textId="77777777" w:rsidR="00B24C86" w:rsidRPr="00B24C86" w:rsidRDefault="00B24C86" w:rsidP="00B24C86">
                  <w:pPr>
                    <w:widowControl/>
                    <w:numPr>
                      <w:ilvl w:val="0"/>
                      <w:numId w:val="17"/>
                    </w:numPr>
                    <w:autoSpaceDE/>
                    <w:autoSpaceDN/>
                    <w:spacing w:after="160" w:line="259" w:lineRule="auto"/>
                    <w:rPr>
                      <w:rFonts w:ascii="Arial" w:hAnsi="Arial" w:cs="Arial"/>
                      <w:bCs/>
                      <w:sz w:val="20"/>
                      <w:szCs w:val="20"/>
                      <w:lang w:val="en-GB"/>
                    </w:rPr>
                  </w:pPr>
                  <w:r w:rsidRPr="00B24C86">
                    <w:rPr>
                      <w:rFonts w:ascii="Arial" w:hAnsi="Arial" w:cs="Arial"/>
                      <w:bCs/>
                      <w:sz w:val="20"/>
                      <w:szCs w:val="20"/>
                      <w:lang w:val="en-GB"/>
                    </w:rPr>
                    <w:t>Good</w:t>
                  </w:r>
                </w:p>
                <w:p w14:paraId="4E9E96B9" w14:textId="77777777" w:rsidR="00B24C86" w:rsidRPr="00B24C86" w:rsidRDefault="00B24C86" w:rsidP="00B24C86">
                  <w:pPr>
                    <w:widowControl/>
                    <w:numPr>
                      <w:ilvl w:val="0"/>
                      <w:numId w:val="17"/>
                    </w:numPr>
                    <w:autoSpaceDE/>
                    <w:autoSpaceDN/>
                    <w:spacing w:after="160" w:line="259" w:lineRule="auto"/>
                    <w:rPr>
                      <w:rFonts w:ascii="Arial" w:hAnsi="Arial" w:cs="Arial"/>
                      <w:bCs/>
                      <w:sz w:val="20"/>
                      <w:szCs w:val="20"/>
                      <w:lang w:val="en-GB"/>
                    </w:rPr>
                  </w:pPr>
                  <w:r w:rsidRPr="00B24C86">
                    <w:rPr>
                      <w:rFonts w:ascii="Arial" w:hAnsi="Arial" w:cs="Arial"/>
                      <w:bCs/>
                      <w:sz w:val="20"/>
                      <w:szCs w:val="20"/>
                      <w:lang w:val="en-GB"/>
                    </w:rPr>
                    <w:t>Mother tongue</w:t>
                  </w:r>
                </w:p>
              </w:tc>
              <w:tc>
                <w:tcPr>
                  <w:tcW w:w="1948" w:type="dxa"/>
                  <w:tcBorders>
                    <w:top w:val="single" w:sz="4" w:space="0" w:color="auto"/>
                    <w:left w:val="single" w:sz="4" w:space="0" w:color="auto"/>
                    <w:bottom w:val="single" w:sz="4" w:space="0" w:color="auto"/>
                    <w:right w:val="single" w:sz="4" w:space="0" w:color="auto"/>
                  </w:tcBorders>
                  <w:vAlign w:val="center"/>
                  <w:hideMark/>
                </w:tcPr>
                <w:p w14:paraId="35090C40" w14:textId="77777777" w:rsidR="00B24C86" w:rsidRPr="00B24C86" w:rsidRDefault="00B24C86" w:rsidP="00B24C86">
                  <w:pPr>
                    <w:widowControl/>
                    <w:numPr>
                      <w:ilvl w:val="0"/>
                      <w:numId w:val="17"/>
                    </w:numPr>
                    <w:autoSpaceDE/>
                    <w:autoSpaceDN/>
                    <w:spacing w:after="160" w:line="259" w:lineRule="auto"/>
                    <w:rPr>
                      <w:rFonts w:ascii="Arial" w:hAnsi="Arial" w:cs="Arial"/>
                      <w:bCs/>
                      <w:sz w:val="20"/>
                      <w:szCs w:val="20"/>
                      <w:lang w:val="en-GB"/>
                    </w:rPr>
                  </w:pPr>
                  <w:r w:rsidRPr="00B24C86">
                    <w:rPr>
                      <w:rFonts w:ascii="Arial" w:hAnsi="Arial" w:cs="Arial"/>
                      <w:bCs/>
                      <w:sz w:val="20"/>
                      <w:szCs w:val="20"/>
                      <w:lang w:val="en-GB"/>
                    </w:rPr>
                    <w:t>Elementary</w:t>
                  </w:r>
                </w:p>
                <w:p w14:paraId="3727D34F" w14:textId="77777777" w:rsidR="00B24C86" w:rsidRPr="00B24C86" w:rsidRDefault="00B24C86" w:rsidP="00B24C86">
                  <w:pPr>
                    <w:widowControl/>
                    <w:numPr>
                      <w:ilvl w:val="0"/>
                      <w:numId w:val="17"/>
                    </w:numPr>
                    <w:autoSpaceDE/>
                    <w:autoSpaceDN/>
                    <w:spacing w:after="160" w:line="259" w:lineRule="auto"/>
                    <w:rPr>
                      <w:rFonts w:ascii="Arial" w:hAnsi="Arial" w:cs="Arial"/>
                      <w:bCs/>
                      <w:sz w:val="20"/>
                      <w:szCs w:val="20"/>
                      <w:lang w:val="en-GB"/>
                    </w:rPr>
                  </w:pPr>
                  <w:r w:rsidRPr="00B24C86">
                    <w:rPr>
                      <w:rFonts w:ascii="Arial" w:hAnsi="Arial" w:cs="Arial"/>
                      <w:bCs/>
                      <w:sz w:val="20"/>
                      <w:szCs w:val="20"/>
                      <w:lang w:val="en-GB"/>
                    </w:rPr>
                    <w:t>Average</w:t>
                  </w:r>
                </w:p>
                <w:p w14:paraId="0DE2524C" w14:textId="77777777" w:rsidR="00B24C86" w:rsidRPr="00B24C86" w:rsidRDefault="00B24C86" w:rsidP="00B24C86">
                  <w:pPr>
                    <w:widowControl/>
                    <w:numPr>
                      <w:ilvl w:val="0"/>
                      <w:numId w:val="17"/>
                    </w:numPr>
                    <w:autoSpaceDE/>
                    <w:autoSpaceDN/>
                    <w:spacing w:after="160" w:line="259" w:lineRule="auto"/>
                    <w:rPr>
                      <w:rFonts w:ascii="Arial" w:hAnsi="Arial" w:cs="Arial"/>
                      <w:bCs/>
                      <w:sz w:val="20"/>
                      <w:szCs w:val="20"/>
                      <w:lang w:val="en-GB"/>
                    </w:rPr>
                  </w:pPr>
                  <w:r w:rsidRPr="00B24C86">
                    <w:rPr>
                      <w:rFonts w:ascii="Arial" w:hAnsi="Arial" w:cs="Arial"/>
                      <w:bCs/>
                      <w:sz w:val="20"/>
                      <w:szCs w:val="20"/>
                      <w:lang w:val="en-GB"/>
                    </w:rPr>
                    <w:t>Good</w:t>
                  </w:r>
                </w:p>
                <w:p w14:paraId="3E7BE3DC" w14:textId="77777777" w:rsidR="00B24C86" w:rsidRPr="00B24C86" w:rsidRDefault="00B24C86" w:rsidP="00B24C86">
                  <w:pPr>
                    <w:widowControl/>
                    <w:numPr>
                      <w:ilvl w:val="0"/>
                      <w:numId w:val="17"/>
                    </w:numPr>
                    <w:autoSpaceDE/>
                    <w:autoSpaceDN/>
                    <w:spacing w:after="160" w:line="259" w:lineRule="auto"/>
                    <w:rPr>
                      <w:rFonts w:ascii="Arial" w:hAnsi="Arial" w:cs="Arial"/>
                      <w:bCs/>
                      <w:sz w:val="20"/>
                      <w:szCs w:val="20"/>
                      <w:lang w:val="en-GB"/>
                    </w:rPr>
                  </w:pPr>
                  <w:r w:rsidRPr="00B24C86">
                    <w:rPr>
                      <w:rFonts w:ascii="Arial" w:hAnsi="Arial" w:cs="Arial"/>
                      <w:bCs/>
                      <w:sz w:val="20"/>
                      <w:szCs w:val="20"/>
                      <w:lang w:val="en-GB"/>
                    </w:rPr>
                    <w:t>Mother tongue</w:t>
                  </w:r>
                </w:p>
              </w:tc>
            </w:tr>
            <w:tr w:rsidR="000A3C92" w:rsidRPr="00B24C86" w14:paraId="78EAB7D8" w14:textId="77777777" w:rsidTr="00E7568B">
              <w:tc>
                <w:tcPr>
                  <w:tcW w:w="1206" w:type="dxa"/>
                  <w:tcBorders>
                    <w:top w:val="single" w:sz="4" w:space="0" w:color="auto"/>
                    <w:left w:val="single" w:sz="4" w:space="0" w:color="auto"/>
                    <w:bottom w:val="single" w:sz="4" w:space="0" w:color="auto"/>
                    <w:right w:val="single" w:sz="4" w:space="0" w:color="auto"/>
                  </w:tcBorders>
                  <w:vAlign w:val="center"/>
                  <w:hideMark/>
                </w:tcPr>
                <w:p w14:paraId="27DCD31B" w14:textId="51FFE921" w:rsidR="000A3C92" w:rsidRPr="00B24C86" w:rsidRDefault="000A3C92" w:rsidP="00B24C86">
                  <w:pPr>
                    <w:widowControl/>
                    <w:autoSpaceDE/>
                    <w:autoSpaceDN/>
                    <w:spacing w:after="160" w:line="259" w:lineRule="auto"/>
                    <w:rPr>
                      <w:rFonts w:ascii="Arial" w:hAnsi="Arial" w:cs="Arial"/>
                      <w:sz w:val="20"/>
                      <w:szCs w:val="20"/>
                      <w:lang w:val="en-GB"/>
                    </w:rPr>
                  </w:pPr>
                  <w:r w:rsidRPr="00B24C86">
                    <w:rPr>
                      <w:rFonts w:ascii="Arial" w:hAnsi="Arial" w:cs="Arial"/>
                      <w:sz w:val="20"/>
                      <w:szCs w:val="20"/>
                      <w:lang w:val="en-GB"/>
                    </w:rPr>
                    <w:t>[</w:t>
                  </w:r>
                  <w:r w:rsidRPr="00B24C86">
                    <w:rPr>
                      <w:rFonts w:ascii="Arial" w:hAnsi="Arial" w:cs="Arial"/>
                      <w:sz w:val="20"/>
                      <w:szCs w:val="20"/>
                      <w:highlight w:val="lightGray"/>
                      <w:lang w:val="en-GB"/>
                    </w:rPr>
                    <w:t>please insert</w:t>
                  </w:r>
                  <w:r w:rsidRPr="00B24C86">
                    <w:rPr>
                      <w:rFonts w:ascii="Arial" w:hAnsi="Arial" w:cs="Arial"/>
                      <w:sz w:val="20"/>
                      <w:szCs w:val="20"/>
                      <w:lang w:val="en-GB"/>
                    </w:rPr>
                    <w:t>]</w:t>
                  </w:r>
                </w:p>
              </w:tc>
              <w:tc>
                <w:tcPr>
                  <w:tcW w:w="1948" w:type="dxa"/>
                  <w:tcBorders>
                    <w:top w:val="single" w:sz="4" w:space="0" w:color="auto"/>
                    <w:left w:val="single" w:sz="4" w:space="0" w:color="auto"/>
                    <w:bottom w:val="single" w:sz="4" w:space="0" w:color="auto"/>
                    <w:right w:val="single" w:sz="4" w:space="0" w:color="auto"/>
                  </w:tcBorders>
                  <w:vAlign w:val="center"/>
                  <w:hideMark/>
                </w:tcPr>
                <w:p w14:paraId="3FFFA0ED" w14:textId="77777777" w:rsidR="000A3C92" w:rsidRPr="00B24C86" w:rsidRDefault="000A3C92" w:rsidP="00B24C86">
                  <w:pPr>
                    <w:widowControl/>
                    <w:numPr>
                      <w:ilvl w:val="0"/>
                      <w:numId w:val="17"/>
                    </w:numPr>
                    <w:autoSpaceDE/>
                    <w:autoSpaceDN/>
                    <w:spacing w:after="160" w:line="259" w:lineRule="auto"/>
                    <w:rPr>
                      <w:rFonts w:ascii="Arial" w:hAnsi="Arial" w:cs="Arial"/>
                      <w:bCs/>
                      <w:sz w:val="20"/>
                      <w:szCs w:val="20"/>
                      <w:lang w:val="en-GB"/>
                    </w:rPr>
                  </w:pPr>
                  <w:r w:rsidRPr="00B24C86">
                    <w:rPr>
                      <w:rFonts w:ascii="Arial" w:hAnsi="Arial" w:cs="Arial"/>
                      <w:bCs/>
                      <w:sz w:val="20"/>
                      <w:szCs w:val="20"/>
                      <w:lang w:val="en-GB"/>
                    </w:rPr>
                    <w:t>Elementary</w:t>
                  </w:r>
                </w:p>
                <w:p w14:paraId="4CCD6F66" w14:textId="77777777" w:rsidR="000A3C92" w:rsidRPr="00B24C86" w:rsidRDefault="000A3C92" w:rsidP="00B24C86">
                  <w:pPr>
                    <w:widowControl/>
                    <w:numPr>
                      <w:ilvl w:val="0"/>
                      <w:numId w:val="17"/>
                    </w:numPr>
                    <w:autoSpaceDE/>
                    <w:autoSpaceDN/>
                    <w:spacing w:after="160" w:line="259" w:lineRule="auto"/>
                    <w:rPr>
                      <w:rFonts w:ascii="Arial" w:hAnsi="Arial" w:cs="Arial"/>
                      <w:bCs/>
                      <w:sz w:val="20"/>
                      <w:szCs w:val="20"/>
                      <w:lang w:val="en-GB"/>
                    </w:rPr>
                  </w:pPr>
                  <w:r w:rsidRPr="00B24C86">
                    <w:rPr>
                      <w:rFonts w:ascii="Arial" w:hAnsi="Arial" w:cs="Arial"/>
                      <w:bCs/>
                      <w:sz w:val="20"/>
                      <w:szCs w:val="20"/>
                      <w:lang w:val="en-GB"/>
                    </w:rPr>
                    <w:t>Average</w:t>
                  </w:r>
                </w:p>
                <w:p w14:paraId="00378AF4" w14:textId="77777777" w:rsidR="000A3C92" w:rsidRPr="00B24C86" w:rsidRDefault="000A3C92" w:rsidP="00B24C86">
                  <w:pPr>
                    <w:widowControl/>
                    <w:numPr>
                      <w:ilvl w:val="0"/>
                      <w:numId w:val="17"/>
                    </w:numPr>
                    <w:autoSpaceDE/>
                    <w:autoSpaceDN/>
                    <w:spacing w:after="160" w:line="259" w:lineRule="auto"/>
                    <w:rPr>
                      <w:rFonts w:ascii="Arial" w:hAnsi="Arial" w:cs="Arial"/>
                      <w:bCs/>
                      <w:sz w:val="20"/>
                      <w:szCs w:val="20"/>
                      <w:lang w:val="en-GB"/>
                    </w:rPr>
                  </w:pPr>
                  <w:r w:rsidRPr="00B24C86">
                    <w:rPr>
                      <w:rFonts w:ascii="Arial" w:hAnsi="Arial" w:cs="Arial"/>
                      <w:bCs/>
                      <w:sz w:val="20"/>
                      <w:szCs w:val="20"/>
                      <w:lang w:val="en-GB"/>
                    </w:rPr>
                    <w:t>Good</w:t>
                  </w:r>
                </w:p>
                <w:p w14:paraId="2F3BA91C" w14:textId="6DDA5F85" w:rsidR="000A3C92" w:rsidRPr="00B24C86" w:rsidRDefault="000A3C92" w:rsidP="00B24C86">
                  <w:pPr>
                    <w:widowControl/>
                    <w:numPr>
                      <w:ilvl w:val="0"/>
                      <w:numId w:val="17"/>
                    </w:numPr>
                    <w:autoSpaceDE/>
                    <w:autoSpaceDN/>
                    <w:spacing w:after="160" w:line="259" w:lineRule="auto"/>
                    <w:rPr>
                      <w:rFonts w:ascii="Arial" w:hAnsi="Arial" w:cs="Arial"/>
                      <w:bCs/>
                      <w:sz w:val="20"/>
                      <w:szCs w:val="20"/>
                      <w:lang w:val="en-GB"/>
                    </w:rPr>
                  </w:pPr>
                  <w:r w:rsidRPr="00B24C86">
                    <w:rPr>
                      <w:rFonts w:ascii="Arial" w:hAnsi="Arial" w:cs="Arial"/>
                      <w:bCs/>
                      <w:sz w:val="20"/>
                      <w:szCs w:val="20"/>
                      <w:lang w:val="en-GB"/>
                    </w:rPr>
                    <w:t>Mother tongue</w:t>
                  </w:r>
                </w:p>
              </w:tc>
              <w:tc>
                <w:tcPr>
                  <w:tcW w:w="1948" w:type="dxa"/>
                  <w:tcBorders>
                    <w:top w:val="single" w:sz="4" w:space="0" w:color="auto"/>
                    <w:left w:val="single" w:sz="4" w:space="0" w:color="auto"/>
                    <w:bottom w:val="single" w:sz="4" w:space="0" w:color="auto"/>
                    <w:right w:val="single" w:sz="4" w:space="0" w:color="auto"/>
                  </w:tcBorders>
                  <w:vAlign w:val="center"/>
                  <w:hideMark/>
                </w:tcPr>
                <w:p w14:paraId="31E08870" w14:textId="77777777" w:rsidR="000A3C92" w:rsidRPr="00B24C86" w:rsidRDefault="000A3C92" w:rsidP="00B24C86">
                  <w:pPr>
                    <w:widowControl/>
                    <w:numPr>
                      <w:ilvl w:val="0"/>
                      <w:numId w:val="17"/>
                    </w:numPr>
                    <w:autoSpaceDE/>
                    <w:autoSpaceDN/>
                    <w:spacing w:after="160" w:line="259" w:lineRule="auto"/>
                    <w:rPr>
                      <w:rFonts w:ascii="Arial" w:hAnsi="Arial" w:cs="Arial"/>
                      <w:bCs/>
                      <w:sz w:val="20"/>
                      <w:szCs w:val="20"/>
                      <w:lang w:val="en-GB"/>
                    </w:rPr>
                  </w:pPr>
                  <w:r w:rsidRPr="00B24C86">
                    <w:rPr>
                      <w:rFonts w:ascii="Arial" w:hAnsi="Arial" w:cs="Arial"/>
                      <w:bCs/>
                      <w:sz w:val="20"/>
                      <w:szCs w:val="20"/>
                      <w:lang w:val="en-GB"/>
                    </w:rPr>
                    <w:t>Elementary</w:t>
                  </w:r>
                </w:p>
                <w:p w14:paraId="0DDEFF97" w14:textId="77777777" w:rsidR="000A3C92" w:rsidRPr="00B24C86" w:rsidRDefault="000A3C92" w:rsidP="00B24C86">
                  <w:pPr>
                    <w:widowControl/>
                    <w:numPr>
                      <w:ilvl w:val="0"/>
                      <w:numId w:val="17"/>
                    </w:numPr>
                    <w:autoSpaceDE/>
                    <w:autoSpaceDN/>
                    <w:spacing w:after="160" w:line="259" w:lineRule="auto"/>
                    <w:rPr>
                      <w:rFonts w:ascii="Arial" w:hAnsi="Arial" w:cs="Arial"/>
                      <w:bCs/>
                      <w:sz w:val="20"/>
                      <w:szCs w:val="20"/>
                      <w:lang w:val="en-GB"/>
                    </w:rPr>
                  </w:pPr>
                  <w:r w:rsidRPr="00B24C86">
                    <w:rPr>
                      <w:rFonts w:ascii="Arial" w:hAnsi="Arial" w:cs="Arial"/>
                      <w:bCs/>
                      <w:sz w:val="20"/>
                      <w:szCs w:val="20"/>
                      <w:lang w:val="en-GB"/>
                    </w:rPr>
                    <w:t>Average</w:t>
                  </w:r>
                </w:p>
                <w:p w14:paraId="3F000199" w14:textId="77777777" w:rsidR="000A3C92" w:rsidRPr="00B24C86" w:rsidRDefault="000A3C92" w:rsidP="00B24C86">
                  <w:pPr>
                    <w:widowControl/>
                    <w:numPr>
                      <w:ilvl w:val="0"/>
                      <w:numId w:val="17"/>
                    </w:numPr>
                    <w:autoSpaceDE/>
                    <w:autoSpaceDN/>
                    <w:spacing w:after="160" w:line="259" w:lineRule="auto"/>
                    <w:rPr>
                      <w:rFonts w:ascii="Arial" w:hAnsi="Arial" w:cs="Arial"/>
                      <w:bCs/>
                      <w:sz w:val="20"/>
                      <w:szCs w:val="20"/>
                      <w:lang w:val="en-GB"/>
                    </w:rPr>
                  </w:pPr>
                  <w:r w:rsidRPr="00B24C86">
                    <w:rPr>
                      <w:rFonts w:ascii="Arial" w:hAnsi="Arial" w:cs="Arial"/>
                      <w:bCs/>
                      <w:sz w:val="20"/>
                      <w:szCs w:val="20"/>
                      <w:lang w:val="en-GB"/>
                    </w:rPr>
                    <w:t>Good</w:t>
                  </w:r>
                </w:p>
                <w:p w14:paraId="1D965C17" w14:textId="7E4A17D4" w:rsidR="000A3C92" w:rsidRPr="00B24C86" w:rsidRDefault="000A3C92" w:rsidP="00B24C86">
                  <w:pPr>
                    <w:widowControl/>
                    <w:numPr>
                      <w:ilvl w:val="0"/>
                      <w:numId w:val="17"/>
                    </w:numPr>
                    <w:autoSpaceDE/>
                    <w:autoSpaceDN/>
                    <w:spacing w:after="160" w:line="259" w:lineRule="auto"/>
                    <w:rPr>
                      <w:rFonts w:ascii="Arial" w:hAnsi="Arial" w:cs="Arial"/>
                      <w:bCs/>
                      <w:sz w:val="20"/>
                      <w:szCs w:val="20"/>
                      <w:lang w:val="en-GB"/>
                    </w:rPr>
                  </w:pPr>
                  <w:r w:rsidRPr="00B24C86">
                    <w:rPr>
                      <w:rFonts w:ascii="Arial" w:hAnsi="Arial" w:cs="Arial"/>
                      <w:bCs/>
                      <w:sz w:val="20"/>
                      <w:szCs w:val="20"/>
                      <w:lang w:val="en-GB"/>
                    </w:rPr>
                    <w:t>Mother tongue</w:t>
                  </w:r>
                </w:p>
              </w:tc>
              <w:tc>
                <w:tcPr>
                  <w:tcW w:w="1948" w:type="dxa"/>
                  <w:tcBorders>
                    <w:top w:val="single" w:sz="4" w:space="0" w:color="auto"/>
                    <w:left w:val="single" w:sz="4" w:space="0" w:color="auto"/>
                    <w:bottom w:val="single" w:sz="4" w:space="0" w:color="auto"/>
                    <w:right w:val="single" w:sz="4" w:space="0" w:color="auto"/>
                  </w:tcBorders>
                  <w:vAlign w:val="center"/>
                  <w:hideMark/>
                </w:tcPr>
                <w:p w14:paraId="254D6431" w14:textId="77777777" w:rsidR="000A3C92" w:rsidRPr="00B24C86" w:rsidRDefault="000A3C92" w:rsidP="00B24C86">
                  <w:pPr>
                    <w:widowControl/>
                    <w:numPr>
                      <w:ilvl w:val="0"/>
                      <w:numId w:val="17"/>
                    </w:numPr>
                    <w:autoSpaceDE/>
                    <w:autoSpaceDN/>
                    <w:spacing w:after="160" w:line="259" w:lineRule="auto"/>
                    <w:rPr>
                      <w:rFonts w:ascii="Arial" w:hAnsi="Arial" w:cs="Arial"/>
                      <w:bCs/>
                      <w:sz w:val="20"/>
                      <w:szCs w:val="20"/>
                      <w:lang w:val="en-GB"/>
                    </w:rPr>
                  </w:pPr>
                  <w:r w:rsidRPr="00B24C86">
                    <w:rPr>
                      <w:rFonts w:ascii="Arial" w:hAnsi="Arial" w:cs="Arial"/>
                      <w:bCs/>
                      <w:sz w:val="20"/>
                      <w:szCs w:val="20"/>
                      <w:lang w:val="en-GB"/>
                    </w:rPr>
                    <w:t>Elementary</w:t>
                  </w:r>
                </w:p>
                <w:p w14:paraId="25096F77" w14:textId="77777777" w:rsidR="000A3C92" w:rsidRPr="00B24C86" w:rsidRDefault="000A3C92" w:rsidP="00B24C86">
                  <w:pPr>
                    <w:widowControl/>
                    <w:numPr>
                      <w:ilvl w:val="0"/>
                      <w:numId w:val="17"/>
                    </w:numPr>
                    <w:autoSpaceDE/>
                    <w:autoSpaceDN/>
                    <w:spacing w:after="160" w:line="259" w:lineRule="auto"/>
                    <w:rPr>
                      <w:rFonts w:ascii="Arial" w:hAnsi="Arial" w:cs="Arial"/>
                      <w:bCs/>
                      <w:sz w:val="20"/>
                      <w:szCs w:val="20"/>
                      <w:lang w:val="en-GB"/>
                    </w:rPr>
                  </w:pPr>
                  <w:r w:rsidRPr="00B24C86">
                    <w:rPr>
                      <w:rFonts w:ascii="Arial" w:hAnsi="Arial" w:cs="Arial"/>
                      <w:bCs/>
                      <w:sz w:val="20"/>
                      <w:szCs w:val="20"/>
                      <w:lang w:val="en-GB"/>
                    </w:rPr>
                    <w:t>Average</w:t>
                  </w:r>
                </w:p>
                <w:p w14:paraId="7605DC87" w14:textId="77777777" w:rsidR="000A3C92" w:rsidRPr="00B24C86" w:rsidRDefault="000A3C92" w:rsidP="00B24C86">
                  <w:pPr>
                    <w:widowControl/>
                    <w:numPr>
                      <w:ilvl w:val="0"/>
                      <w:numId w:val="17"/>
                    </w:numPr>
                    <w:autoSpaceDE/>
                    <w:autoSpaceDN/>
                    <w:spacing w:after="160" w:line="259" w:lineRule="auto"/>
                    <w:rPr>
                      <w:rFonts w:ascii="Arial" w:hAnsi="Arial" w:cs="Arial"/>
                      <w:bCs/>
                      <w:sz w:val="20"/>
                      <w:szCs w:val="20"/>
                      <w:lang w:val="en-GB"/>
                    </w:rPr>
                  </w:pPr>
                  <w:r w:rsidRPr="00B24C86">
                    <w:rPr>
                      <w:rFonts w:ascii="Arial" w:hAnsi="Arial" w:cs="Arial"/>
                      <w:bCs/>
                      <w:sz w:val="20"/>
                      <w:szCs w:val="20"/>
                      <w:lang w:val="en-GB"/>
                    </w:rPr>
                    <w:t>Good</w:t>
                  </w:r>
                </w:p>
                <w:p w14:paraId="6FDC7E6B" w14:textId="59EA1F00" w:rsidR="000A3C92" w:rsidRPr="00B24C86" w:rsidRDefault="000A3C92" w:rsidP="00B24C86">
                  <w:pPr>
                    <w:widowControl/>
                    <w:numPr>
                      <w:ilvl w:val="0"/>
                      <w:numId w:val="17"/>
                    </w:numPr>
                    <w:autoSpaceDE/>
                    <w:autoSpaceDN/>
                    <w:spacing w:after="160" w:line="259" w:lineRule="auto"/>
                    <w:rPr>
                      <w:rFonts w:ascii="Arial" w:hAnsi="Arial" w:cs="Arial"/>
                      <w:bCs/>
                      <w:sz w:val="20"/>
                      <w:szCs w:val="20"/>
                      <w:lang w:val="en-GB"/>
                    </w:rPr>
                  </w:pPr>
                  <w:r w:rsidRPr="00B24C86">
                    <w:rPr>
                      <w:rFonts w:ascii="Arial" w:hAnsi="Arial" w:cs="Arial"/>
                      <w:bCs/>
                      <w:sz w:val="20"/>
                      <w:szCs w:val="20"/>
                      <w:lang w:val="en-GB"/>
                    </w:rPr>
                    <w:t>Mother tongue</w:t>
                  </w:r>
                </w:p>
              </w:tc>
            </w:tr>
            <w:tr w:rsidR="000A3C92" w:rsidRPr="00B24C86" w14:paraId="77AB6DF7" w14:textId="77777777" w:rsidTr="00E7568B">
              <w:tc>
                <w:tcPr>
                  <w:tcW w:w="1206" w:type="dxa"/>
                  <w:tcBorders>
                    <w:top w:val="single" w:sz="4" w:space="0" w:color="auto"/>
                    <w:left w:val="single" w:sz="4" w:space="0" w:color="auto"/>
                    <w:bottom w:val="single" w:sz="4" w:space="0" w:color="auto"/>
                    <w:right w:val="single" w:sz="4" w:space="0" w:color="auto"/>
                  </w:tcBorders>
                  <w:vAlign w:val="center"/>
                  <w:hideMark/>
                </w:tcPr>
                <w:p w14:paraId="5F9BC5BD" w14:textId="6E69403C" w:rsidR="000A3C92" w:rsidRPr="00B24C86" w:rsidRDefault="000A3C92" w:rsidP="00B24C86">
                  <w:pPr>
                    <w:widowControl/>
                    <w:autoSpaceDE/>
                    <w:autoSpaceDN/>
                    <w:spacing w:after="160" w:line="259" w:lineRule="auto"/>
                    <w:rPr>
                      <w:rFonts w:ascii="Arial" w:hAnsi="Arial" w:cs="Arial"/>
                      <w:sz w:val="20"/>
                      <w:szCs w:val="20"/>
                      <w:lang w:val="en-GB"/>
                    </w:rPr>
                  </w:pPr>
                  <w:r w:rsidRPr="00B24C86">
                    <w:rPr>
                      <w:rFonts w:ascii="Arial" w:hAnsi="Arial" w:cs="Arial"/>
                      <w:sz w:val="20"/>
                      <w:szCs w:val="20"/>
                      <w:lang w:val="en-GB"/>
                    </w:rPr>
                    <w:t>[</w:t>
                  </w:r>
                  <w:r w:rsidRPr="00B24C86">
                    <w:rPr>
                      <w:rFonts w:ascii="Arial" w:hAnsi="Arial" w:cs="Arial"/>
                      <w:sz w:val="20"/>
                      <w:szCs w:val="20"/>
                      <w:highlight w:val="lightGray"/>
                      <w:lang w:val="en-GB"/>
                    </w:rPr>
                    <w:t>please insert</w:t>
                  </w:r>
                  <w:r w:rsidRPr="00B24C86">
                    <w:rPr>
                      <w:rFonts w:ascii="Arial" w:hAnsi="Arial" w:cs="Arial"/>
                      <w:sz w:val="20"/>
                      <w:szCs w:val="20"/>
                      <w:lang w:val="en-GB"/>
                    </w:rPr>
                    <w:t>]</w:t>
                  </w:r>
                </w:p>
              </w:tc>
              <w:tc>
                <w:tcPr>
                  <w:tcW w:w="1948" w:type="dxa"/>
                  <w:tcBorders>
                    <w:top w:val="single" w:sz="4" w:space="0" w:color="auto"/>
                    <w:left w:val="single" w:sz="4" w:space="0" w:color="auto"/>
                    <w:bottom w:val="single" w:sz="4" w:space="0" w:color="auto"/>
                    <w:right w:val="single" w:sz="4" w:space="0" w:color="auto"/>
                  </w:tcBorders>
                  <w:vAlign w:val="center"/>
                  <w:hideMark/>
                </w:tcPr>
                <w:p w14:paraId="57D877D2" w14:textId="77777777" w:rsidR="000A3C92" w:rsidRPr="00B24C86" w:rsidRDefault="000A3C92" w:rsidP="00B24C86">
                  <w:pPr>
                    <w:widowControl/>
                    <w:numPr>
                      <w:ilvl w:val="0"/>
                      <w:numId w:val="17"/>
                    </w:numPr>
                    <w:autoSpaceDE/>
                    <w:autoSpaceDN/>
                    <w:spacing w:after="160" w:line="259" w:lineRule="auto"/>
                    <w:rPr>
                      <w:rFonts w:ascii="Arial" w:hAnsi="Arial" w:cs="Arial"/>
                      <w:bCs/>
                      <w:sz w:val="20"/>
                      <w:szCs w:val="20"/>
                      <w:lang w:val="en-GB"/>
                    </w:rPr>
                  </w:pPr>
                  <w:r w:rsidRPr="00B24C86">
                    <w:rPr>
                      <w:rFonts w:ascii="Arial" w:hAnsi="Arial" w:cs="Arial"/>
                      <w:bCs/>
                      <w:sz w:val="20"/>
                      <w:szCs w:val="20"/>
                      <w:lang w:val="en-GB"/>
                    </w:rPr>
                    <w:t>Elementary</w:t>
                  </w:r>
                </w:p>
                <w:p w14:paraId="267985DD" w14:textId="77777777" w:rsidR="000A3C92" w:rsidRPr="00B24C86" w:rsidRDefault="000A3C92" w:rsidP="00B24C86">
                  <w:pPr>
                    <w:widowControl/>
                    <w:numPr>
                      <w:ilvl w:val="0"/>
                      <w:numId w:val="17"/>
                    </w:numPr>
                    <w:autoSpaceDE/>
                    <w:autoSpaceDN/>
                    <w:spacing w:after="160" w:line="259" w:lineRule="auto"/>
                    <w:rPr>
                      <w:rFonts w:ascii="Arial" w:hAnsi="Arial" w:cs="Arial"/>
                      <w:bCs/>
                      <w:sz w:val="20"/>
                      <w:szCs w:val="20"/>
                      <w:lang w:val="en-GB"/>
                    </w:rPr>
                  </w:pPr>
                  <w:r w:rsidRPr="00B24C86">
                    <w:rPr>
                      <w:rFonts w:ascii="Arial" w:hAnsi="Arial" w:cs="Arial"/>
                      <w:bCs/>
                      <w:sz w:val="20"/>
                      <w:szCs w:val="20"/>
                      <w:lang w:val="en-GB"/>
                    </w:rPr>
                    <w:t>Average</w:t>
                  </w:r>
                </w:p>
                <w:p w14:paraId="1F112935" w14:textId="77777777" w:rsidR="000A3C92" w:rsidRPr="00B24C86" w:rsidRDefault="000A3C92" w:rsidP="00B24C86">
                  <w:pPr>
                    <w:widowControl/>
                    <w:numPr>
                      <w:ilvl w:val="0"/>
                      <w:numId w:val="17"/>
                    </w:numPr>
                    <w:autoSpaceDE/>
                    <w:autoSpaceDN/>
                    <w:spacing w:after="160" w:line="259" w:lineRule="auto"/>
                    <w:rPr>
                      <w:rFonts w:ascii="Arial" w:hAnsi="Arial" w:cs="Arial"/>
                      <w:bCs/>
                      <w:sz w:val="20"/>
                      <w:szCs w:val="20"/>
                      <w:lang w:val="en-GB"/>
                    </w:rPr>
                  </w:pPr>
                  <w:r w:rsidRPr="00B24C86">
                    <w:rPr>
                      <w:rFonts w:ascii="Arial" w:hAnsi="Arial" w:cs="Arial"/>
                      <w:bCs/>
                      <w:sz w:val="20"/>
                      <w:szCs w:val="20"/>
                      <w:lang w:val="en-GB"/>
                    </w:rPr>
                    <w:t>Good</w:t>
                  </w:r>
                </w:p>
                <w:p w14:paraId="2ED1C02C" w14:textId="70669963" w:rsidR="000A3C92" w:rsidRPr="00B24C86" w:rsidRDefault="000A3C92" w:rsidP="00B24C86">
                  <w:pPr>
                    <w:widowControl/>
                    <w:numPr>
                      <w:ilvl w:val="0"/>
                      <w:numId w:val="17"/>
                    </w:numPr>
                    <w:autoSpaceDE/>
                    <w:autoSpaceDN/>
                    <w:spacing w:after="160" w:line="259" w:lineRule="auto"/>
                    <w:rPr>
                      <w:rFonts w:ascii="Arial" w:hAnsi="Arial" w:cs="Arial"/>
                      <w:bCs/>
                      <w:sz w:val="20"/>
                      <w:szCs w:val="20"/>
                      <w:lang w:val="en-GB"/>
                    </w:rPr>
                  </w:pPr>
                  <w:r w:rsidRPr="00B24C86">
                    <w:rPr>
                      <w:rFonts w:ascii="Arial" w:hAnsi="Arial" w:cs="Arial"/>
                      <w:bCs/>
                      <w:sz w:val="20"/>
                      <w:szCs w:val="20"/>
                      <w:lang w:val="en-GB"/>
                    </w:rPr>
                    <w:t>Mother tongue</w:t>
                  </w:r>
                </w:p>
              </w:tc>
              <w:tc>
                <w:tcPr>
                  <w:tcW w:w="1948" w:type="dxa"/>
                  <w:tcBorders>
                    <w:top w:val="single" w:sz="4" w:space="0" w:color="auto"/>
                    <w:left w:val="single" w:sz="4" w:space="0" w:color="auto"/>
                    <w:bottom w:val="single" w:sz="4" w:space="0" w:color="auto"/>
                    <w:right w:val="single" w:sz="4" w:space="0" w:color="auto"/>
                  </w:tcBorders>
                  <w:vAlign w:val="center"/>
                  <w:hideMark/>
                </w:tcPr>
                <w:p w14:paraId="3B0732EC" w14:textId="77777777" w:rsidR="000A3C92" w:rsidRPr="00B24C86" w:rsidRDefault="000A3C92" w:rsidP="00B24C86">
                  <w:pPr>
                    <w:widowControl/>
                    <w:numPr>
                      <w:ilvl w:val="0"/>
                      <w:numId w:val="17"/>
                    </w:numPr>
                    <w:autoSpaceDE/>
                    <w:autoSpaceDN/>
                    <w:spacing w:after="160" w:line="259" w:lineRule="auto"/>
                    <w:rPr>
                      <w:rFonts w:ascii="Arial" w:hAnsi="Arial" w:cs="Arial"/>
                      <w:bCs/>
                      <w:sz w:val="20"/>
                      <w:szCs w:val="20"/>
                      <w:lang w:val="en-GB"/>
                    </w:rPr>
                  </w:pPr>
                  <w:r w:rsidRPr="00B24C86">
                    <w:rPr>
                      <w:rFonts w:ascii="Arial" w:hAnsi="Arial" w:cs="Arial"/>
                      <w:bCs/>
                      <w:sz w:val="20"/>
                      <w:szCs w:val="20"/>
                      <w:lang w:val="en-GB"/>
                    </w:rPr>
                    <w:t>Elementary</w:t>
                  </w:r>
                </w:p>
                <w:p w14:paraId="1E395E81" w14:textId="77777777" w:rsidR="000A3C92" w:rsidRPr="00B24C86" w:rsidRDefault="000A3C92" w:rsidP="00B24C86">
                  <w:pPr>
                    <w:widowControl/>
                    <w:numPr>
                      <w:ilvl w:val="0"/>
                      <w:numId w:val="17"/>
                    </w:numPr>
                    <w:autoSpaceDE/>
                    <w:autoSpaceDN/>
                    <w:spacing w:after="160" w:line="259" w:lineRule="auto"/>
                    <w:rPr>
                      <w:rFonts w:ascii="Arial" w:hAnsi="Arial" w:cs="Arial"/>
                      <w:bCs/>
                      <w:sz w:val="20"/>
                      <w:szCs w:val="20"/>
                      <w:lang w:val="en-GB"/>
                    </w:rPr>
                  </w:pPr>
                  <w:r w:rsidRPr="00B24C86">
                    <w:rPr>
                      <w:rFonts w:ascii="Arial" w:hAnsi="Arial" w:cs="Arial"/>
                      <w:bCs/>
                      <w:sz w:val="20"/>
                      <w:szCs w:val="20"/>
                      <w:lang w:val="en-GB"/>
                    </w:rPr>
                    <w:t>Average</w:t>
                  </w:r>
                </w:p>
                <w:p w14:paraId="19EB3B61" w14:textId="77777777" w:rsidR="000A3C92" w:rsidRPr="00B24C86" w:rsidRDefault="000A3C92" w:rsidP="00B24C86">
                  <w:pPr>
                    <w:widowControl/>
                    <w:numPr>
                      <w:ilvl w:val="0"/>
                      <w:numId w:val="17"/>
                    </w:numPr>
                    <w:autoSpaceDE/>
                    <w:autoSpaceDN/>
                    <w:spacing w:after="160" w:line="259" w:lineRule="auto"/>
                    <w:rPr>
                      <w:rFonts w:ascii="Arial" w:hAnsi="Arial" w:cs="Arial"/>
                      <w:bCs/>
                      <w:sz w:val="20"/>
                      <w:szCs w:val="20"/>
                      <w:lang w:val="en-GB"/>
                    </w:rPr>
                  </w:pPr>
                  <w:r w:rsidRPr="00B24C86">
                    <w:rPr>
                      <w:rFonts w:ascii="Arial" w:hAnsi="Arial" w:cs="Arial"/>
                      <w:bCs/>
                      <w:sz w:val="20"/>
                      <w:szCs w:val="20"/>
                      <w:lang w:val="en-GB"/>
                    </w:rPr>
                    <w:t>Good</w:t>
                  </w:r>
                </w:p>
                <w:p w14:paraId="10A550B5" w14:textId="7051BAC6" w:rsidR="000A3C92" w:rsidRPr="00B24C86" w:rsidRDefault="000A3C92" w:rsidP="00B24C86">
                  <w:pPr>
                    <w:widowControl/>
                    <w:numPr>
                      <w:ilvl w:val="0"/>
                      <w:numId w:val="17"/>
                    </w:numPr>
                    <w:autoSpaceDE/>
                    <w:autoSpaceDN/>
                    <w:spacing w:after="160" w:line="259" w:lineRule="auto"/>
                    <w:rPr>
                      <w:rFonts w:ascii="Arial" w:hAnsi="Arial" w:cs="Arial"/>
                      <w:bCs/>
                      <w:sz w:val="20"/>
                      <w:szCs w:val="20"/>
                      <w:lang w:val="en-GB"/>
                    </w:rPr>
                  </w:pPr>
                  <w:r w:rsidRPr="00B24C86">
                    <w:rPr>
                      <w:rFonts w:ascii="Arial" w:hAnsi="Arial" w:cs="Arial"/>
                      <w:bCs/>
                      <w:sz w:val="20"/>
                      <w:szCs w:val="20"/>
                      <w:lang w:val="en-GB"/>
                    </w:rPr>
                    <w:t>Mother tongue</w:t>
                  </w:r>
                </w:p>
              </w:tc>
              <w:tc>
                <w:tcPr>
                  <w:tcW w:w="1948" w:type="dxa"/>
                  <w:tcBorders>
                    <w:top w:val="single" w:sz="4" w:space="0" w:color="auto"/>
                    <w:left w:val="single" w:sz="4" w:space="0" w:color="auto"/>
                    <w:bottom w:val="single" w:sz="4" w:space="0" w:color="auto"/>
                    <w:right w:val="single" w:sz="4" w:space="0" w:color="auto"/>
                  </w:tcBorders>
                  <w:vAlign w:val="center"/>
                  <w:hideMark/>
                </w:tcPr>
                <w:p w14:paraId="178C9EA9" w14:textId="77777777" w:rsidR="000A3C92" w:rsidRPr="00B24C86" w:rsidRDefault="000A3C92" w:rsidP="00B24C86">
                  <w:pPr>
                    <w:widowControl/>
                    <w:numPr>
                      <w:ilvl w:val="0"/>
                      <w:numId w:val="17"/>
                    </w:numPr>
                    <w:autoSpaceDE/>
                    <w:autoSpaceDN/>
                    <w:spacing w:after="160" w:line="259" w:lineRule="auto"/>
                    <w:rPr>
                      <w:rFonts w:ascii="Arial" w:hAnsi="Arial" w:cs="Arial"/>
                      <w:bCs/>
                      <w:sz w:val="20"/>
                      <w:szCs w:val="20"/>
                      <w:lang w:val="en-GB"/>
                    </w:rPr>
                  </w:pPr>
                  <w:r w:rsidRPr="00B24C86">
                    <w:rPr>
                      <w:rFonts w:ascii="Arial" w:hAnsi="Arial" w:cs="Arial"/>
                      <w:bCs/>
                      <w:sz w:val="20"/>
                      <w:szCs w:val="20"/>
                      <w:lang w:val="en-GB"/>
                    </w:rPr>
                    <w:t>Elementary</w:t>
                  </w:r>
                </w:p>
                <w:p w14:paraId="08AF66CE" w14:textId="77777777" w:rsidR="000A3C92" w:rsidRPr="00B24C86" w:rsidRDefault="000A3C92" w:rsidP="00B24C86">
                  <w:pPr>
                    <w:widowControl/>
                    <w:numPr>
                      <w:ilvl w:val="0"/>
                      <w:numId w:val="17"/>
                    </w:numPr>
                    <w:autoSpaceDE/>
                    <w:autoSpaceDN/>
                    <w:spacing w:after="160" w:line="259" w:lineRule="auto"/>
                    <w:rPr>
                      <w:rFonts w:ascii="Arial" w:hAnsi="Arial" w:cs="Arial"/>
                      <w:bCs/>
                      <w:sz w:val="20"/>
                      <w:szCs w:val="20"/>
                      <w:lang w:val="en-GB"/>
                    </w:rPr>
                  </w:pPr>
                  <w:r w:rsidRPr="00B24C86">
                    <w:rPr>
                      <w:rFonts w:ascii="Arial" w:hAnsi="Arial" w:cs="Arial"/>
                      <w:bCs/>
                      <w:sz w:val="20"/>
                      <w:szCs w:val="20"/>
                      <w:lang w:val="en-GB"/>
                    </w:rPr>
                    <w:t>Average</w:t>
                  </w:r>
                </w:p>
                <w:p w14:paraId="4C07A329" w14:textId="77777777" w:rsidR="000A3C92" w:rsidRPr="00B24C86" w:rsidRDefault="000A3C92" w:rsidP="00B24C86">
                  <w:pPr>
                    <w:widowControl/>
                    <w:numPr>
                      <w:ilvl w:val="0"/>
                      <w:numId w:val="17"/>
                    </w:numPr>
                    <w:autoSpaceDE/>
                    <w:autoSpaceDN/>
                    <w:spacing w:after="160" w:line="259" w:lineRule="auto"/>
                    <w:rPr>
                      <w:rFonts w:ascii="Arial" w:hAnsi="Arial" w:cs="Arial"/>
                      <w:bCs/>
                      <w:sz w:val="20"/>
                      <w:szCs w:val="20"/>
                      <w:lang w:val="en-GB"/>
                    </w:rPr>
                  </w:pPr>
                  <w:r w:rsidRPr="00B24C86">
                    <w:rPr>
                      <w:rFonts w:ascii="Arial" w:hAnsi="Arial" w:cs="Arial"/>
                      <w:bCs/>
                      <w:sz w:val="20"/>
                      <w:szCs w:val="20"/>
                      <w:lang w:val="en-GB"/>
                    </w:rPr>
                    <w:t>Good</w:t>
                  </w:r>
                </w:p>
                <w:p w14:paraId="28F26F7A" w14:textId="5C0B29D2" w:rsidR="000A3C92" w:rsidRPr="00B24C86" w:rsidRDefault="000A3C92" w:rsidP="00B24C86">
                  <w:pPr>
                    <w:widowControl/>
                    <w:numPr>
                      <w:ilvl w:val="0"/>
                      <w:numId w:val="17"/>
                    </w:numPr>
                    <w:autoSpaceDE/>
                    <w:autoSpaceDN/>
                    <w:spacing w:after="160" w:line="259" w:lineRule="auto"/>
                    <w:rPr>
                      <w:rFonts w:ascii="Arial" w:hAnsi="Arial" w:cs="Arial"/>
                      <w:bCs/>
                      <w:sz w:val="20"/>
                      <w:szCs w:val="20"/>
                      <w:lang w:val="en-GB"/>
                    </w:rPr>
                  </w:pPr>
                  <w:r w:rsidRPr="00B24C86">
                    <w:rPr>
                      <w:rFonts w:ascii="Arial" w:hAnsi="Arial" w:cs="Arial"/>
                      <w:bCs/>
                      <w:sz w:val="20"/>
                      <w:szCs w:val="20"/>
                      <w:lang w:val="en-GB"/>
                    </w:rPr>
                    <w:t>Mother tongue</w:t>
                  </w:r>
                </w:p>
              </w:tc>
            </w:tr>
            <w:tr w:rsidR="000A3C92" w:rsidRPr="00B24C86" w14:paraId="4276C9AC" w14:textId="77777777" w:rsidTr="00E7568B">
              <w:tc>
                <w:tcPr>
                  <w:tcW w:w="1206" w:type="dxa"/>
                  <w:tcBorders>
                    <w:top w:val="single" w:sz="4" w:space="0" w:color="auto"/>
                    <w:left w:val="single" w:sz="4" w:space="0" w:color="auto"/>
                    <w:bottom w:val="single" w:sz="4" w:space="0" w:color="auto"/>
                    <w:right w:val="single" w:sz="4" w:space="0" w:color="auto"/>
                  </w:tcBorders>
                  <w:vAlign w:val="center"/>
                </w:tcPr>
                <w:p w14:paraId="06A683FC" w14:textId="4D556591" w:rsidR="000A3C92" w:rsidRPr="00B24C86" w:rsidRDefault="000A3C92" w:rsidP="00B24C86">
                  <w:pPr>
                    <w:widowControl/>
                    <w:autoSpaceDE/>
                    <w:autoSpaceDN/>
                    <w:spacing w:after="160" w:line="259" w:lineRule="auto"/>
                    <w:rPr>
                      <w:rFonts w:ascii="Arial" w:hAnsi="Arial" w:cs="Arial"/>
                      <w:sz w:val="20"/>
                      <w:szCs w:val="20"/>
                      <w:lang w:val="en-GB"/>
                    </w:rPr>
                  </w:pPr>
                </w:p>
              </w:tc>
              <w:tc>
                <w:tcPr>
                  <w:tcW w:w="1948" w:type="dxa"/>
                  <w:tcBorders>
                    <w:top w:val="single" w:sz="4" w:space="0" w:color="auto"/>
                    <w:left w:val="single" w:sz="4" w:space="0" w:color="auto"/>
                    <w:bottom w:val="single" w:sz="4" w:space="0" w:color="auto"/>
                    <w:right w:val="single" w:sz="4" w:space="0" w:color="auto"/>
                  </w:tcBorders>
                  <w:vAlign w:val="center"/>
                </w:tcPr>
                <w:p w14:paraId="7C3F1158" w14:textId="2B433BAF" w:rsidR="000A3C92" w:rsidRPr="00B24C86" w:rsidRDefault="000A3C92" w:rsidP="00B24C86">
                  <w:pPr>
                    <w:widowControl/>
                    <w:numPr>
                      <w:ilvl w:val="0"/>
                      <w:numId w:val="17"/>
                    </w:numPr>
                    <w:autoSpaceDE/>
                    <w:autoSpaceDN/>
                    <w:spacing w:after="160" w:line="259" w:lineRule="auto"/>
                    <w:rPr>
                      <w:rFonts w:ascii="Arial" w:hAnsi="Arial" w:cs="Arial"/>
                      <w:bCs/>
                      <w:sz w:val="20"/>
                      <w:szCs w:val="20"/>
                      <w:lang w:val="en-GB"/>
                    </w:rPr>
                  </w:pPr>
                </w:p>
              </w:tc>
              <w:tc>
                <w:tcPr>
                  <w:tcW w:w="1948" w:type="dxa"/>
                  <w:tcBorders>
                    <w:top w:val="single" w:sz="4" w:space="0" w:color="auto"/>
                    <w:left w:val="single" w:sz="4" w:space="0" w:color="auto"/>
                    <w:bottom w:val="single" w:sz="4" w:space="0" w:color="auto"/>
                    <w:right w:val="single" w:sz="4" w:space="0" w:color="auto"/>
                  </w:tcBorders>
                  <w:vAlign w:val="center"/>
                </w:tcPr>
                <w:p w14:paraId="04E2F7CC" w14:textId="14235A13" w:rsidR="000A3C92" w:rsidRPr="00B24C86" w:rsidRDefault="000A3C92" w:rsidP="00B24C86">
                  <w:pPr>
                    <w:widowControl/>
                    <w:numPr>
                      <w:ilvl w:val="0"/>
                      <w:numId w:val="17"/>
                    </w:numPr>
                    <w:autoSpaceDE/>
                    <w:autoSpaceDN/>
                    <w:spacing w:after="160" w:line="259" w:lineRule="auto"/>
                    <w:rPr>
                      <w:rFonts w:ascii="Arial" w:hAnsi="Arial" w:cs="Arial"/>
                      <w:bCs/>
                      <w:sz w:val="20"/>
                      <w:szCs w:val="20"/>
                      <w:lang w:val="en-GB"/>
                    </w:rPr>
                  </w:pPr>
                </w:p>
              </w:tc>
              <w:tc>
                <w:tcPr>
                  <w:tcW w:w="1948" w:type="dxa"/>
                  <w:tcBorders>
                    <w:top w:val="single" w:sz="4" w:space="0" w:color="auto"/>
                    <w:left w:val="single" w:sz="4" w:space="0" w:color="auto"/>
                    <w:bottom w:val="single" w:sz="4" w:space="0" w:color="auto"/>
                    <w:right w:val="single" w:sz="4" w:space="0" w:color="auto"/>
                  </w:tcBorders>
                  <w:vAlign w:val="center"/>
                </w:tcPr>
                <w:p w14:paraId="71D639DD" w14:textId="2B0C5B9D" w:rsidR="000A3C92" w:rsidRPr="00B24C86" w:rsidRDefault="000A3C92" w:rsidP="00B24C86">
                  <w:pPr>
                    <w:widowControl/>
                    <w:numPr>
                      <w:ilvl w:val="0"/>
                      <w:numId w:val="17"/>
                    </w:numPr>
                    <w:autoSpaceDE/>
                    <w:autoSpaceDN/>
                    <w:spacing w:after="160" w:line="259" w:lineRule="auto"/>
                    <w:rPr>
                      <w:rFonts w:ascii="Arial" w:hAnsi="Arial" w:cs="Arial"/>
                      <w:bCs/>
                      <w:sz w:val="20"/>
                      <w:szCs w:val="20"/>
                      <w:lang w:val="en-GB"/>
                    </w:rPr>
                  </w:pPr>
                </w:p>
              </w:tc>
            </w:tr>
          </w:tbl>
          <w:p w14:paraId="6223A506" w14:textId="77777777" w:rsidR="00B24C86" w:rsidRPr="00B24C86" w:rsidRDefault="00B24C86" w:rsidP="00B24C86">
            <w:pPr>
              <w:widowControl/>
              <w:autoSpaceDE/>
              <w:autoSpaceDN/>
              <w:spacing w:after="160" w:line="259" w:lineRule="auto"/>
              <w:rPr>
                <w:rFonts w:ascii="Arial" w:hAnsi="Arial" w:cs="Arial"/>
                <w:sz w:val="20"/>
                <w:szCs w:val="20"/>
                <w:lang w:val="en-GB"/>
              </w:rPr>
            </w:pPr>
          </w:p>
          <w:p w14:paraId="0C7EB358" w14:textId="77777777" w:rsidR="00B24C86" w:rsidRPr="00B24C86" w:rsidRDefault="00B24C86" w:rsidP="00B24C86">
            <w:pPr>
              <w:widowControl/>
              <w:autoSpaceDE/>
              <w:autoSpaceDN/>
              <w:spacing w:after="160" w:line="259" w:lineRule="auto"/>
              <w:rPr>
                <w:rFonts w:ascii="Arial" w:hAnsi="Arial" w:cs="Arial"/>
                <w:sz w:val="20"/>
                <w:szCs w:val="20"/>
                <w:lang w:val="en-GB"/>
              </w:rPr>
            </w:pPr>
          </w:p>
        </w:tc>
      </w:tr>
      <w:tr w:rsidR="00B24C86" w:rsidRPr="00B24C86" w14:paraId="26C3E433" w14:textId="77777777" w:rsidTr="00E7568B">
        <w:tc>
          <w:tcPr>
            <w:tcW w:w="3126" w:type="dxa"/>
            <w:tcBorders>
              <w:top w:val="single" w:sz="4" w:space="0" w:color="auto"/>
              <w:left w:val="single" w:sz="4" w:space="0" w:color="auto"/>
              <w:bottom w:val="single" w:sz="4" w:space="0" w:color="auto"/>
              <w:right w:val="single" w:sz="4" w:space="0" w:color="auto"/>
            </w:tcBorders>
          </w:tcPr>
          <w:p w14:paraId="34400D69" w14:textId="77777777" w:rsidR="00B24C86" w:rsidRPr="00B24C86" w:rsidRDefault="00B24C86" w:rsidP="00B24C86">
            <w:pPr>
              <w:widowControl/>
              <w:autoSpaceDE/>
              <w:autoSpaceDN/>
              <w:spacing w:after="160" w:line="259" w:lineRule="auto"/>
              <w:rPr>
                <w:rFonts w:ascii="Arial" w:hAnsi="Arial" w:cs="Arial"/>
                <w:sz w:val="20"/>
                <w:szCs w:val="20"/>
                <w:lang w:val="en-GB"/>
              </w:rPr>
            </w:pPr>
            <w:r w:rsidRPr="00B24C86">
              <w:rPr>
                <w:rFonts w:ascii="Arial" w:hAnsi="Arial" w:cs="Arial"/>
                <w:sz w:val="20"/>
                <w:szCs w:val="20"/>
                <w:lang w:val="en-GB"/>
              </w:rPr>
              <w:lastRenderedPageBreak/>
              <w:t>Additional information related to this call for expressions of interest</w:t>
            </w:r>
          </w:p>
          <w:p w14:paraId="184F4EFC" w14:textId="77777777" w:rsidR="00B24C86" w:rsidRPr="00B24C86" w:rsidRDefault="00B24C86" w:rsidP="00B24C86">
            <w:pPr>
              <w:widowControl/>
              <w:autoSpaceDE/>
              <w:autoSpaceDN/>
              <w:spacing w:after="160" w:line="259" w:lineRule="auto"/>
              <w:rPr>
                <w:rFonts w:ascii="Arial" w:hAnsi="Arial" w:cs="Arial"/>
                <w:sz w:val="20"/>
                <w:szCs w:val="20"/>
                <w:lang w:val="en-GB"/>
              </w:rPr>
            </w:pPr>
          </w:p>
          <w:p w14:paraId="3595EB38" w14:textId="77777777" w:rsidR="00B24C86" w:rsidRPr="00B24C86" w:rsidRDefault="00B24C86" w:rsidP="00B24C86">
            <w:pPr>
              <w:widowControl/>
              <w:autoSpaceDE/>
              <w:autoSpaceDN/>
              <w:spacing w:after="160" w:line="259" w:lineRule="auto"/>
              <w:rPr>
                <w:rFonts w:ascii="Arial" w:hAnsi="Arial" w:cs="Arial"/>
                <w:sz w:val="20"/>
                <w:szCs w:val="20"/>
                <w:lang w:val="en-GB"/>
              </w:rPr>
            </w:pPr>
          </w:p>
          <w:p w14:paraId="536D9CBB" w14:textId="77777777" w:rsidR="00B24C86" w:rsidRPr="00B24C86" w:rsidRDefault="00B24C86" w:rsidP="00B24C86">
            <w:pPr>
              <w:widowControl/>
              <w:autoSpaceDE/>
              <w:autoSpaceDN/>
              <w:spacing w:after="160" w:line="259" w:lineRule="auto"/>
              <w:rPr>
                <w:rFonts w:ascii="Arial" w:hAnsi="Arial" w:cs="Arial"/>
                <w:sz w:val="20"/>
                <w:szCs w:val="20"/>
                <w:lang w:val="en-GB"/>
              </w:rPr>
            </w:pPr>
          </w:p>
          <w:p w14:paraId="2F22A686" w14:textId="77777777" w:rsidR="00B24C86" w:rsidRPr="00B24C86" w:rsidRDefault="00B24C86" w:rsidP="00B24C86">
            <w:pPr>
              <w:widowControl/>
              <w:autoSpaceDE/>
              <w:autoSpaceDN/>
              <w:spacing w:after="160" w:line="259" w:lineRule="auto"/>
              <w:rPr>
                <w:rFonts w:ascii="Arial" w:hAnsi="Arial" w:cs="Arial"/>
                <w:sz w:val="20"/>
                <w:szCs w:val="20"/>
                <w:lang w:val="en-GB"/>
              </w:rPr>
            </w:pPr>
          </w:p>
          <w:p w14:paraId="5F5B2E6E" w14:textId="77777777" w:rsidR="00B24C86" w:rsidRPr="00B24C86" w:rsidRDefault="00B24C86" w:rsidP="00B24C86">
            <w:pPr>
              <w:widowControl/>
              <w:autoSpaceDE/>
              <w:autoSpaceDN/>
              <w:spacing w:after="160" w:line="259" w:lineRule="auto"/>
              <w:rPr>
                <w:rFonts w:ascii="Arial" w:hAnsi="Arial" w:cs="Arial"/>
                <w:sz w:val="20"/>
                <w:szCs w:val="20"/>
                <w:lang w:val="en-GB"/>
              </w:rPr>
            </w:pPr>
          </w:p>
          <w:p w14:paraId="4811244D" w14:textId="77777777" w:rsidR="00B24C86" w:rsidRPr="00B24C86" w:rsidRDefault="00B24C86" w:rsidP="00B24C86">
            <w:pPr>
              <w:widowControl/>
              <w:autoSpaceDE/>
              <w:autoSpaceDN/>
              <w:spacing w:after="160" w:line="259" w:lineRule="auto"/>
              <w:rPr>
                <w:rFonts w:ascii="Arial" w:hAnsi="Arial" w:cs="Arial"/>
                <w:sz w:val="20"/>
                <w:szCs w:val="20"/>
                <w:lang w:val="en-GB"/>
              </w:rPr>
            </w:pPr>
          </w:p>
          <w:p w14:paraId="54AA7EDB" w14:textId="77777777" w:rsidR="00B24C86" w:rsidRPr="00B24C86" w:rsidRDefault="00B24C86" w:rsidP="00B24C86">
            <w:pPr>
              <w:widowControl/>
              <w:autoSpaceDE/>
              <w:autoSpaceDN/>
              <w:spacing w:after="160" w:line="259" w:lineRule="auto"/>
              <w:rPr>
                <w:rFonts w:ascii="Arial" w:hAnsi="Arial" w:cs="Arial"/>
                <w:sz w:val="20"/>
                <w:szCs w:val="20"/>
                <w:lang w:val="en-GB"/>
              </w:rPr>
            </w:pPr>
          </w:p>
          <w:p w14:paraId="2BD16C14" w14:textId="77777777" w:rsidR="00B24C86" w:rsidRPr="00B24C86" w:rsidRDefault="00B24C86" w:rsidP="00B24C86">
            <w:pPr>
              <w:widowControl/>
              <w:autoSpaceDE/>
              <w:autoSpaceDN/>
              <w:spacing w:after="160" w:line="259" w:lineRule="auto"/>
              <w:rPr>
                <w:rFonts w:ascii="Arial" w:hAnsi="Arial" w:cs="Arial"/>
                <w:sz w:val="20"/>
                <w:szCs w:val="20"/>
                <w:lang w:val="en-GB"/>
              </w:rPr>
            </w:pPr>
          </w:p>
          <w:p w14:paraId="1C2C10E9" w14:textId="77777777" w:rsidR="00B24C86" w:rsidRPr="00B24C86" w:rsidRDefault="00B24C86" w:rsidP="00B24C86">
            <w:pPr>
              <w:widowControl/>
              <w:autoSpaceDE/>
              <w:autoSpaceDN/>
              <w:spacing w:after="160" w:line="259" w:lineRule="auto"/>
              <w:rPr>
                <w:rFonts w:ascii="Arial" w:hAnsi="Arial" w:cs="Arial"/>
                <w:sz w:val="20"/>
                <w:szCs w:val="20"/>
                <w:lang w:val="en-GB"/>
              </w:rPr>
            </w:pPr>
          </w:p>
        </w:tc>
        <w:tc>
          <w:tcPr>
            <w:tcW w:w="6116" w:type="dxa"/>
            <w:tcBorders>
              <w:top w:val="single" w:sz="4" w:space="0" w:color="auto"/>
              <w:left w:val="single" w:sz="4" w:space="0" w:color="auto"/>
              <w:bottom w:val="single" w:sz="4" w:space="0" w:color="auto"/>
              <w:right w:val="single" w:sz="4" w:space="0" w:color="auto"/>
            </w:tcBorders>
          </w:tcPr>
          <w:p w14:paraId="619185B9" w14:textId="77777777" w:rsidR="00B24C86" w:rsidRPr="00B24C86" w:rsidRDefault="00B24C86" w:rsidP="00B24C86">
            <w:pPr>
              <w:widowControl/>
              <w:autoSpaceDE/>
              <w:autoSpaceDN/>
              <w:spacing w:after="160" w:line="259" w:lineRule="auto"/>
              <w:rPr>
                <w:rFonts w:ascii="Arial" w:hAnsi="Arial" w:cs="Arial"/>
                <w:sz w:val="20"/>
                <w:szCs w:val="20"/>
                <w:lang w:val="en-GB"/>
              </w:rPr>
            </w:pPr>
          </w:p>
        </w:tc>
      </w:tr>
    </w:tbl>
    <w:p w14:paraId="441631C6" w14:textId="77777777" w:rsidR="00B24C86" w:rsidRPr="00B24C86" w:rsidRDefault="00B24C86" w:rsidP="00B24C86">
      <w:pPr>
        <w:widowControl/>
        <w:autoSpaceDE/>
        <w:autoSpaceDN/>
        <w:spacing w:after="160" w:line="259" w:lineRule="auto"/>
        <w:rPr>
          <w:rFonts w:ascii="Arial" w:hAnsi="Arial" w:cs="Arial"/>
          <w:b/>
          <w:sz w:val="20"/>
          <w:szCs w:val="20"/>
          <w:lang w:val="en-GB"/>
        </w:rPr>
      </w:pPr>
    </w:p>
    <w:p w14:paraId="22804A14" w14:textId="77777777" w:rsidR="00B24C86" w:rsidRPr="00B24C86" w:rsidRDefault="00B24C86" w:rsidP="00B24C86">
      <w:pPr>
        <w:widowControl/>
        <w:autoSpaceDE/>
        <w:autoSpaceDN/>
        <w:spacing w:after="160" w:line="259" w:lineRule="auto"/>
        <w:rPr>
          <w:rFonts w:ascii="Arial" w:hAnsi="Arial" w:cs="Arial"/>
          <w:b/>
          <w:sz w:val="20"/>
          <w:szCs w:val="20"/>
          <w:lang w:val="en-GB"/>
        </w:rPr>
      </w:pPr>
    </w:p>
    <w:p w14:paraId="2EA6B03E" w14:textId="77777777" w:rsidR="00B24C86" w:rsidRPr="00B24C86" w:rsidRDefault="00B24C86" w:rsidP="00B24C86">
      <w:pPr>
        <w:widowControl/>
        <w:autoSpaceDE/>
        <w:autoSpaceDN/>
        <w:spacing w:after="160" w:line="259" w:lineRule="auto"/>
        <w:rPr>
          <w:rFonts w:ascii="Arial" w:hAnsi="Arial" w:cs="Arial"/>
          <w:sz w:val="20"/>
          <w:szCs w:val="20"/>
          <w:lang w:val="x-none"/>
        </w:rPr>
      </w:pPr>
      <w:r w:rsidRPr="00B24C86">
        <w:rPr>
          <w:rFonts w:ascii="Arial" w:hAnsi="Arial" w:cs="Arial"/>
          <w:sz w:val="20"/>
          <w:szCs w:val="20"/>
          <w:lang w:val="x-none"/>
        </w:rPr>
        <w:t>I hereby state that the information provided in this application is correct.</w:t>
      </w:r>
    </w:p>
    <w:p w14:paraId="4BC3FF3B" w14:textId="77777777" w:rsidR="00B24C86" w:rsidRPr="00B24C86" w:rsidRDefault="00B24C86" w:rsidP="00B24C86">
      <w:pPr>
        <w:widowControl/>
        <w:autoSpaceDE/>
        <w:autoSpaceDN/>
        <w:spacing w:after="160" w:line="259" w:lineRule="auto"/>
        <w:rPr>
          <w:rFonts w:ascii="Arial" w:hAnsi="Arial" w:cs="Arial"/>
          <w:sz w:val="20"/>
          <w:szCs w:val="20"/>
          <w:lang w:val="x-none"/>
        </w:rPr>
      </w:pPr>
    </w:p>
    <w:p w14:paraId="392369ED" w14:textId="77777777" w:rsidR="00B24C86" w:rsidRPr="00B24C86" w:rsidRDefault="00B24C86" w:rsidP="00B24C86">
      <w:pPr>
        <w:widowControl/>
        <w:autoSpaceDE/>
        <w:autoSpaceDN/>
        <w:spacing w:after="160" w:line="259" w:lineRule="auto"/>
        <w:rPr>
          <w:rFonts w:ascii="Arial" w:hAnsi="Arial" w:cs="Arial"/>
          <w:sz w:val="20"/>
          <w:szCs w:val="20"/>
          <w:lang w:val="x-none"/>
        </w:rPr>
      </w:pPr>
    </w:p>
    <w:p w14:paraId="1EA38DBB" w14:textId="77777777" w:rsidR="00B24C86" w:rsidRPr="00B24C86" w:rsidRDefault="00B24C86" w:rsidP="00B24C86">
      <w:pPr>
        <w:widowControl/>
        <w:autoSpaceDE/>
        <w:autoSpaceDN/>
        <w:spacing w:after="160" w:line="259" w:lineRule="auto"/>
        <w:rPr>
          <w:rFonts w:ascii="Arial" w:hAnsi="Arial" w:cs="Arial"/>
          <w:sz w:val="20"/>
          <w:szCs w:val="20"/>
          <w:lang w:val="en-GB"/>
        </w:rPr>
      </w:pPr>
      <w:r w:rsidRPr="00B24C86">
        <w:rPr>
          <w:rFonts w:ascii="Arial" w:hAnsi="Arial" w:cs="Arial"/>
          <w:b/>
          <w:bCs/>
          <w:sz w:val="20"/>
          <w:szCs w:val="20"/>
          <w:lang w:val="x-none"/>
        </w:rPr>
        <w:t>Name</w:t>
      </w:r>
      <w:r w:rsidRPr="00B24C86">
        <w:rPr>
          <w:rFonts w:ascii="Arial" w:hAnsi="Arial" w:cs="Arial"/>
          <w:sz w:val="20"/>
          <w:szCs w:val="20"/>
          <w:lang w:val="en-GB"/>
        </w:rPr>
        <w:t xml:space="preserve"> [</w:t>
      </w:r>
      <w:r w:rsidRPr="00B24C86">
        <w:rPr>
          <w:rFonts w:ascii="Arial" w:hAnsi="Arial" w:cs="Arial"/>
          <w:sz w:val="20"/>
          <w:szCs w:val="20"/>
          <w:highlight w:val="lightGray"/>
          <w:lang w:val="en-GB"/>
        </w:rPr>
        <w:t>please insert</w:t>
      </w:r>
      <w:r w:rsidRPr="00B24C86">
        <w:rPr>
          <w:rFonts w:ascii="Arial" w:hAnsi="Arial" w:cs="Arial"/>
          <w:sz w:val="20"/>
          <w:szCs w:val="20"/>
          <w:lang w:val="en-GB"/>
        </w:rPr>
        <w:t>]</w:t>
      </w:r>
    </w:p>
    <w:p w14:paraId="0380F03E" w14:textId="77777777" w:rsidR="00B24C86" w:rsidRPr="00B24C86" w:rsidRDefault="00B24C86" w:rsidP="00B24C86">
      <w:pPr>
        <w:widowControl/>
        <w:autoSpaceDE/>
        <w:autoSpaceDN/>
        <w:spacing w:after="160" w:line="259" w:lineRule="auto"/>
        <w:rPr>
          <w:rFonts w:ascii="Arial" w:hAnsi="Arial" w:cs="Arial"/>
          <w:sz w:val="20"/>
          <w:szCs w:val="20"/>
          <w:lang w:val="x-none"/>
        </w:rPr>
      </w:pPr>
      <w:r w:rsidRPr="00B24C86">
        <w:rPr>
          <w:rFonts w:ascii="Arial" w:hAnsi="Arial" w:cs="Arial"/>
          <w:sz w:val="20"/>
          <w:szCs w:val="20"/>
          <w:lang w:val="x-none"/>
        </w:rPr>
        <w:t>Done in [</w:t>
      </w:r>
      <w:r w:rsidRPr="00B24C86">
        <w:rPr>
          <w:rFonts w:ascii="Arial" w:hAnsi="Arial" w:cs="Arial"/>
          <w:sz w:val="20"/>
          <w:szCs w:val="20"/>
          <w:highlight w:val="lightGray"/>
          <w:lang w:val="x-none"/>
        </w:rPr>
        <w:t>Place</w:t>
      </w:r>
      <w:r w:rsidRPr="00B24C86">
        <w:rPr>
          <w:rFonts w:ascii="Arial" w:hAnsi="Arial" w:cs="Arial"/>
          <w:sz w:val="20"/>
          <w:szCs w:val="20"/>
          <w:lang w:val="x-none"/>
        </w:rPr>
        <w:t>]</w:t>
      </w:r>
    </w:p>
    <w:p w14:paraId="048D1B92" w14:textId="77777777" w:rsidR="00B24C86" w:rsidRPr="00B24C86" w:rsidRDefault="00B24C86" w:rsidP="00B24C86">
      <w:pPr>
        <w:widowControl/>
        <w:autoSpaceDE/>
        <w:autoSpaceDN/>
        <w:spacing w:after="160" w:line="259" w:lineRule="auto"/>
        <w:rPr>
          <w:rFonts w:ascii="Arial" w:hAnsi="Arial" w:cs="Arial"/>
          <w:sz w:val="20"/>
          <w:szCs w:val="20"/>
          <w:lang w:val="en-GB"/>
        </w:rPr>
      </w:pPr>
      <w:r w:rsidRPr="00B24C86">
        <w:rPr>
          <w:rFonts w:ascii="Arial" w:hAnsi="Arial" w:cs="Arial"/>
          <w:sz w:val="20"/>
          <w:szCs w:val="20"/>
          <w:lang w:val="x-none"/>
        </w:rPr>
        <w:t>Date</w:t>
      </w:r>
      <w:r w:rsidRPr="00B24C86">
        <w:rPr>
          <w:rFonts w:ascii="Arial" w:hAnsi="Arial" w:cs="Arial"/>
          <w:sz w:val="20"/>
          <w:szCs w:val="20"/>
          <w:lang w:val="en-GB"/>
        </w:rPr>
        <w:t xml:space="preserve"> [</w:t>
      </w:r>
      <w:r w:rsidRPr="00B24C86">
        <w:rPr>
          <w:rFonts w:ascii="Arial" w:hAnsi="Arial" w:cs="Arial"/>
          <w:sz w:val="20"/>
          <w:szCs w:val="20"/>
          <w:highlight w:val="lightGray"/>
          <w:lang w:val="en-GB"/>
        </w:rPr>
        <w:t>please insert</w:t>
      </w:r>
      <w:r w:rsidRPr="00B24C86">
        <w:rPr>
          <w:rFonts w:ascii="Arial" w:hAnsi="Arial" w:cs="Arial"/>
          <w:sz w:val="20"/>
          <w:szCs w:val="20"/>
          <w:lang w:val="en-GB"/>
        </w:rPr>
        <w:t>]</w:t>
      </w:r>
    </w:p>
    <w:p w14:paraId="3467677D" w14:textId="77777777" w:rsidR="00B24C86" w:rsidRPr="00B24C86" w:rsidRDefault="00B24C86" w:rsidP="00B24C86">
      <w:pPr>
        <w:widowControl/>
        <w:autoSpaceDE/>
        <w:autoSpaceDN/>
        <w:spacing w:after="160" w:line="259" w:lineRule="auto"/>
        <w:rPr>
          <w:rFonts w:ascii="Arial" w:hAnsi="Arial" w:cs="Arial"/>
          <w:sz w:val="20"/>
          <w:szCs w:val="20"/>
          <w:lang w:val="x-none"/>
        </w:rPr>
      </w:pPr>
    </w:p>
    <w:p w14:paraId="7DF9E9C4" w14:textId="77777777" w:rsidR="00B24C86" w:rsidRPr="00B24C86" w:rsidRDefault="00B24C86" w:rsidP="00B24C86">
      <w:pPr>
        <w:widowControl/>
        <w:autoSpaceDE/>
        <w:autoSpaceDN/>
        <w:spacing w:after="160" w:line="259" w:lineRule="auto"/>
        <w:rPr>
          <w:rFonts w:ascii="Arial" w:hAnsi="Arial" w:cs="Arial"/>
          <w:b/>
          <w:bCs/>
          <w:sz w:val="20"/>
          <w:szCs w:val="20"/>
          <w:lang w:val="x-none"/>
        </w:rPr>
      </w:pPr>
      <w:r w:rsidRPr="00B24C86">
        <w:rPr>
          <w:rFonts w:ascii="Arial" w:hAnsi="Arial" w:cs="Arial"/>
          <w:b/>
          <w:bCs/>
          <w:sz w:val="20"/>
          <w:szCs w:val="20"/>
          <w:lang w:val="x-none"/>
        </w:rPr>
        <w:t>Signature</w:t>
      </w:r>
    </w:p>
    <w:p w14:paraId="01BE2285" w14:textId="42EFD1FF" w:rsidR="00B24C86" w:rsidRDefault="00B24C86">
      <w:pPr>
        <w:rPr>
          <w:rFonts w:ascii="Times New Roman" w:hAnsi="Times New Roman" w:cs="Times New Roman"/>
          <w:sz w:val="24"/>
          <w:szCs w:val="24"/>
          <w:lang w:val="en-GB"/>
        </w:rPr>
      </w:pPr>
    </w:p>
    <w:sectPr w:rsidR="00B24C86" w:rsidSect="00C21B8A">
      <w:headerReference w:type="default" r:id="rId20"/>
      <w:footerReference w:type="default" r:id="rId21"/>
      <w:pgSz w:w="11910" w:h="16840"/>
      <w:pgMar w:top="1134" w:right="1134" w:bottom="1134" w:left="1134" w:header="0" w:footer="11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47F77" w14:textId="77777777" w:rsidR="00563DB8" w:rsidRDefault="00563DB8">
      <w:r>
        <w:separator/>
      </w:r>
    </w:p>
  </w:endnote>
  <w:endnote w:type="continuationSeparator" w:id="0">
    <w:p w14:paraId="661AE813" w14:textId="77777777" w:rsidR="00563DB8" w:rsidRDefault="00563DB8">
      <w:r>
        <w:continuationSeparator/>
      </w:r>
    </w:p>
  </w:endnote>
  <w:endnote w:type="continuationNotice" w:id="1">
    <w:p w14:paraId="6768BD65" w14:textId="77777777" w:rsidR="00563DB8" w:rsidRDefault="00563D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857076070"/>
      <w:docPartObj>
        <w:docPartGallery w:val="Page Numbers (Bottom of Page)"/>
        <w:docPartUnique/>
      </w:docPartObj>
    </w:sdtPr>
    <w:sdtEndPr>
      <w:rPr>
        <w:color w:val="7F7F7F" w:themeColor="background1" w:themeShade="7F"/>
        <w:spacing w:val="60"/>
      </w:rPr>
    </w:sdtEndPr>
    <w:sdtContent>
      <w:p w14:paraId="13463C53" w14:textId="6256CCDA" w:rsidR="00671538" w:rsidRPr="00C21B8A" w:rsidRDefault="00C21B8A" w:rsidP="00C21B8A">
        <w:pPr>
          <w:pStyle w:val="Footer"/>
          <w:pBdr>
            <w:top w:val="single" w:sz="4" w:space="1" w:color="D9D9D9" w:themeColor="background1" w:themeShade="D9"/>
          </w:pBdr>
          <w:jc w:val="right"/>
          <w:rPr>
            <w:rFonts w:ascii="Times New Roman" w:hAnsi="Times New Roman" w:cs="Times New Roman"/>
            <w:sz w:val="20"/>
            <w:szCs w:val="20"/>
          </w:rPr>
        </w:pPr>
        <w:r w:rsidRPr="00C21B8A">
          <w:rPr>
            <w:rFonts w:ascii="Times New Roman" w:hAnsi="Times New Roman" w:cs="Times New Roman"/>
            <w:sz w:val="20"/>
            <w:szCs w:val="20"/>
          </w:rPr>
          <w:fldChar w:fldCharType="begin"/>
        </w:r>
        <w:r w:rsidRPr="00C21B8A">
          <w:rPr>
            <w:rFonts w:ascii="Times New Roman" w:hAnsi="Times New Roman" w:cs="Times New Roman"/>
            <w:sz w:val="20"/>
            <w:szCs w:val="20"/>
          </w:rPr>
          <w:instrText xml:space="preserve"> PAGE   \* MERGEFORMAT </w:instrText>
        </w:r>
        <w:r w:rsidRPr="00C21B8A">
          <w:rPr>
            <w:rFonts w:ascii="Times New Roman" w:hAnsi="Times New Roman" w:cs="Times New Roman"/>
            <w:sz w:val="20"/>
            <w:szCs w:val="20"/>
          </w:rPr>
          <w:fldChar w:fldCharType="separate"/>
        </w:r>
        <w:r w:rsidRPr="00C21B8A">
          <w:rPr>
            <w:rFonts w:ascii="Times New Roman" w:hAnsi="Times New Roman" w:cs="Times New Roman"/>
            <w:noProof/>
            <w:sz w:val="20"/>
            <w:szCs w:val="20"/>
          </w:rPr>
          <w:t>2</w:t>
        </w:r>
        <w:r w:rsidRPr="00C21B8A">
          <w:rPr>
            <w:rFonts w:ascii="Times New Roman" w:hAnsi="Times New Roman" w:cs="Times New Roman"/>
            <w:noProof/>
            <w:sz w:val="20"/>
            <w:szCs w:val="20"/>
          </w:rPr>
          <w:fldChar w:fldCharType="end"/>
        </w:r>
        <w:r w:rsidRPr="00C21B8A">
          <w:rPr>
            <w:rFonts w:ascii="Times New Roman" w:hAnsi="Times New Roman" w:cs="Times New Roman"/>
            <w:sz w:val="20"/>
            <w:szCs w:val="20"/>
          </w:rPr>
          <w:t xml:space="preserve"> | </w:t>
        </w:r>
        <w:r w:rsidRPr="00C21B8A">
          <w:rPr>
            <w:rFonts w:ascii="Times New Roman" w:hAnsi="Times New Roman" w:cs="Times New Roman"/>
            <w:color w:val="7F7F7F" w:themeColor="background1" w:themeShade="7F"/>
            <w:spacing w:val="60"/>
            <w:sz w:val="20"/>
            <w:szCs w:val="2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560FE" w14:textId="77777777" w:rsidR="00563DB8" w:rsidRDefault="00563DB8">
      <w:r>
        <w:separator/>
      </w:r>
    </w:p>
  </w:footnote>
  <w:footnote w:type="continuationSeparator" w:id="0">
    <w:p w14:paraId="1468332D" w14:textId="77777777" w:rsidR="00563DB8" w:rsidRDefault="00563DB8">
      <w:r>
        <w:continuationSeparator/>
      </w:r>
    </w:p>
  </w:footnote>
  <w:footnote w:type="continuationNotice" w:id="1">
    <w:p w14:paraId="5802FF96" w14:textId="77777777" w:rsidR="00563DB8" w:rsidRDefault="00563DB8"/>
  </w:footnote>
  <w:footnote w:id="2">
    <w:p w14:paraId="18ABF246" w14:textId="201AAD1F" w:rsidR="008D5A52" w:rsidRPr="00C21B8A" w:rsidRDefault="008D5A52" w:rsidP="00C21B8A">
      <w:pPr>
        <w:pStyle w:val="FootnoteText"/>
        <w:tabs>
          <w:tab w:val="left" w:pos="284"/>
        </w:tabs>
        <w:ind w:left="284" w:hanging="284"/>
        <w:jc w:val="both"/>
        <w:rPr>
          <w:rFonts w:ascii="Times New Roman" w:hAnsi="Times New Roman" w:cs="Times New Roman"/>
          <w:lang w:val="en-GB"/>
        </w:rPr>
      </w:pPr>
      <w:r w:rsidRPr="00C21B8A">
        <w:rPr>
          <w:rStyle w:val="FootnoteReference"/>
          <w:rFonts w:ascii="Times New Roman" w:hAnsi="Times New Roman" w:cs="Times New Roman"/>
        </w:rPr>
        <w:footnoteRef/>
      </w:r>
      <w:r w:rsidRPr="00C21B8A">
        <w:rPr>
          <w:rFonts w:ascii="Times New Roman" w:hAnsi="Times New Roman" w:cs="Times New Roman"/>
        </w:rPr>
        <w:t xml:space="preserve"> </w:t>
      </w:r>
      <w:r w:rsidR="00C21B8A">
        <w:rPr>
          <w:rFonts w:ascii="Times New Roman" w:hAnsi="Times New Roman" w:cs="Times New Roman"/>
        </w:rPr>
        <w:tab/>
      </w:r>
      <w:r w:rsidRPr="00C21B8A">
        <w:rPr>
          <w:rFonts w:ascii="Times New Roman" w:hAnsi="Times New Roman" w:cs="Times New Roman"/>
        </w:rPr>
        <w:t>Council Regulation (EU) 2021/2085 of 19 November 2021, establishing the Joint Undertakings under Horizon Europe and repealing Regulations (EC) No 219/2007, (EU) No 557/2014, (EU) No 558/2014, (EU) No 559/2014, (EU) No 560/2014, (EU) No 561/2014 and (EU) No 642/2014</w:t>
      </w:r>
    </w:p>
  </w:footnote>
  <w:footnote w:id="3">
    <w:p w14:paraId="3ABB811A" w14:textId="29B6B02E" w:rsidR="00C93036" w:rsidRPr="00C93036" w:rsidRDefault="00C93036" w:rsidP="00BE16EA">
      <w:pPr>
        <w:pStyle w:val="FootnoteText"/>
        <w:jc w:val="both"/>
      </w:pPr>
      <w:r w:rsidRPr="00BE16EA">
        <w:rPr>
          <w:rStyle w:val="FootnoteReference"/>
          <w:rFonts w:ascii="Times New Roman" w:hAnsi="Times New Roman" w:cs="Times New Roman"/>
        </w:rPr>
        <w:footnoteRef/>
      </w:r>
      <w:r w:rsidRPr="00BE16EA">
        <w:rPr>
          <w:rFonts w:ascii="Times New Roman" w:hAnsi="Times New Roman" w:cs="Times New Roman"/>
        </w:rPr>
        <w:t xml:space="preserve"> </w:t>
      </w:r>
      <w:r w:rsidR="007140B9" w:rsidRPr="00BE16EA">
        <w:rPr>
          <w:rFonts w:ascii="Times New Roman" w:hAnsi="Times New Roman" w:cs="Times New Roman"/>
        </w:rPr>
        <w:t>https://ec.europa.eu/info/funding-tenders/opportunities/portal/screen/work-as-an-expert</w:t>
      </w:r>
    </w:p>
  </w:footnote>
  <w:footnote w:id="4">
    <w:p w14:paraId="7045FB88" w14:textId="3A703748" w:rsidR="00C21B8A" w:rsidRPr="00C21B8A" w:rsidRDefault="00C21B8A" w:rsidP="00C21B8A">
      <w:pPr>
        <w:pStyle w:val="FootnoteText"/>
        <w:tabs>
          <w:tab w:val="left" w:pos="284"/>
        </w:tabs>
        <w:ind w:left="284" w:hanging="284"/>
        <w:jc w:val="both"/>
        <w:rPr>
          <w:rFonts w:ascii="Times New Roman" w:hAnsi="Times New Roman" w:cs="Times New Roman"/>
          <w:lang w:val="en-GB"/>
        </w:rPr>
      </w:pPr>
      <w:r w:rsidRPr="00C21B8A">
        <w:rPr>
          <w:rStyle w:val="FootnoteReference"/>
          <w:rFonts w:ascii="Times New Roman" w:hAnsi="Times New Roman" w:cs="Times New Roman"/>
        </w:rPr>
        <w:footnoteRef/>
      </w:r>
      <w:r w:rsidRPr="00C21B8A">
        <w:rPr>
          <w:rFonts w:ascii="Times New Roman" w:hAnsi="Times New Roman" w:cs="Times New Roman"/>
        </w:rPr>
        <w:t xml:space="preserve"> </w:t>
      </w:r>
      <w:r>
        <w:rPr>
          <w:rFonts w:ascii="Times New Roman" w:hAnsi="Times New Roman" w:cs="Times New Roman"/>
        </w:rPr>
        <w:tab/>
      </w:r>
      <w:r w:rsidRPr="00C21B8A">
        <w:rPr>
          <w:rFonts w:ascii="Times New Roman" w:hAnsi="Times New Roman" w:cs="Times New Roman"/>
          <w:lang w:val="en-GB"/>
        </w:rPr>
        <w:t>Commission Decision C(2007)5858 of 5 December 2007 establishing rules on the reimbursement of expenses incurred by people</w:t>
      </w:r>
      <w:r w:rsidRPr="00C21B8A">
        <w:rPr>
          <w:rFonts w:ascii="Times New Roman" w:hAnsi="Times New Roman" w:cs="Times New Roman"/>
          <w:spacing w:val="-1"/>
          <w:lang w:val="en-GB"/>
        </w:rPr>
        <w:t xml:space="preserve"> </w:t>
      </w:r>
      <w:r w:rsidRPr="00C21B8A">
        <w:rPr>
          <w:rFonts w:ascii="Times New Roman" w:hAnsi="Times New Roman" w:cs="Times New Roman"/>
          <w:lang w:val="en-GB"/>
        </w:rPr>
        <w:t>from</w:t>
      </w:r>
      <w:r w:rsidRPr="00C21B8A">
        <w:rPr>
          <w:rFonts w:ascii="Times New Roman" w:hAnsi="Times New Roman" w:cs="Times New Roman"/>
          <w:spacing w:val="-1"/>
          <w:lang w:val="en-GB"/>
        </w:rPr>
        <w:t xml:space="preserve"> </w:t>
      </w:r>
      <w:r w:rsidRPr="00C21B8A">
        <w:rPr>
          <w:rFonts w:ascii="Times New Roman" w:hAnsi="Times New Roman" w:cs="Times New Roman"/>
          <w:lang w:val="en-GB"/>
        </w:rPr>
        <w:t>outside</w:t>
      </w:r>
      <w:r w:rsidRPr="00C21B8A">
        <w:rPr>
          <w:rFonts w:ascii="Times New Roman" w:hAnsi="Times New Roman" w:cs="Times New Roman"/>
          <w:spacing w:val="-2"/>
          <w:lang w:val="en-GB"/>
        </w:rPr>
        <w:t xml:space="preserve"> </w:t>
      </w:r>
      <w:r w:rsidRPr="00C21B8A">
        <w:rPr>
          <w:rFonts w:ascii="Times New Roman" w:hAnsi="Times New Roman" w:cs="Times New Roman"/>
          <w:lang w:val="en-GB"/>
        </w:rPr>
        <w:t>the</w:t>
      </w:r>
      <w:r w:rsidRPr="00C21B8A">
        <w:rPr>
          <w:rFonts w:ascii="Times New Roman" w:hAnsi="Times New Roman" w:cs="Times New Roman"/>
          <w:spacing w:val="-2"/>
          <w:lang w:val="en-GB"/>
        </w:rPr>
        <w:t xml:space="preserve"> </w:t>
      </w:r>
      <w:r w:rsidRPr="00C21B8A">
        <w:rPr>
          <w:rFonts w:ascii="Times New Roman" w:hAnsi="Times New Roman" w:cs="Times New Roman"/>
          <w:lang w:val="en-GB"/>
        </w:rPr>
        <w:t>Commission invited to attend meetings</w:t>
      </w:r>
      <w:r w:rsidRPr="00C21B8A">
        <w:rPr>
          <w:rFonts w:ascii="Times New Roman" w:hAnsi="Times New Roman" w:cs="Times New Roman"/>
          <w:spacing w:val="-2"/>
          <w:lang w:val="en-GB"/>
        </w:rPr>
        <w:t xml:space="preserve"> </w:t>
      </w:r>
      <w:r w:rsidRPr="00C21B8A">
        <w:rPr>
          <w:rFonts w:ascii="Times New Roman" w:hAnsi="Times New Roman" w:cs="Times New Roman"/>
          <w:lang w:val="en-GB"/>
        </w:rPr>
        <w:t>in an expert capacity (available</w:t>
      </w:r>
      <w:r w:rsidRPr="00C21B8A">
        <w:rPr>
          <w:rFonts w:ascii="Times New Roman" w:hAnsi="Times New Roman" w:cs="Times New Roman"/>
          <w:spacing w:val="-1"/>
          <w:lang w:val="en-GB"/>
        </w:rPr>
        <w:t xml:space="preserve"> </w:t>
      </w:r>
      <w:r w:rsidRPr="00C21B8A">
        <w:rPr>
          <w:rFonts w:ascii="Times New Roman" w:hAnsi="Times New Roman" w:cs="Times New Roman"/>
          <w:lang w:val="en-GB"/>
        </w:rPr>
        <w:t xml:space="preserve">at: </w:t>
      </w:r>
      <w:hyperlink r:id="rId1">
        <w:r w:rsidRPr="00C21B8A">
          <w:rPr>
            <w:rFonts w:ascii="Times New Roman" w:hAnsi="Times New Roman" w:cs="Times New Roman"/>
            <w:spacing w:val="-2"/>
            <w:lang w:val="en-GB"/>
          </w:rPr>
          <w:t>http://ec.europa.eu/research/participants/data/ref/h2020/other/experts_manual/regl_experts_en.pdf).</w:t>
        </w:r>
      </w:hyperlink>
    </w:p>
  </w:footnote>
  <w:footnote w:id="5">
    <w:p w14:paraId="5287D954" w14:textId="3B09EC62" w:rsidR="00654A02" w:rsidRPr="00654A02" w:rsidRDefault="00654A02">
      <w:pPr>
        <w:pStyle w:val="FootnoteText"/>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416C" w14:textId="7D7B3A80" w:rsidR="00B24C86" w:rsidRDefault="00B24C86">
    <w:pPr>
      <w:pStyle w:val="Header"/>
    </w:pPr>
    <w:r w:rsidRPr="00446D55">
      <w:rPr>
        <w:rFonts w:ascii="Arial" w:hAnsi="Arial" w:cs="Arial"/>
        <w:noProof/>
      </w:rPr>
      <w:drawing>
        <wp:anchor distT="0" distB="0" distL="114300" distR="114300" simplePos="0" relativeHeight="251658240" behindDoc="0" locked="0" layoutInCell="1" allowOverlap="1" wp14:anchorId="7B8045A5" wp14:editId="0DEEB177">
          <wp:simplePos x="0" y="0"/>
          <wp:positionH relativeFrom="column">
            <wp:posOffset>3810</wp:posOffset>
          </wp:positionH>
          <wp:positionV relativeFrom="paragraph">
            <wp:posOffset>114300</wp:posOffset>
          </wp:positionV>
          <wp:extent cx="825423" cy="623556"/>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25423" cy="62355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6F62"/>
    <w:multiLevelType w:val="hybridMultilevel"/>
    <w:tmpl w:val="82825206"/>
    <w:lvl w:ilvl="0" w:tplc="06985F4A">
      <w:start w:val="1"/>
      <w:numFmt w:val="lowerLetter"/>
      <w:lvlText w:val="(%1)"/>
      <w:lvlJc w:val="left"/>
      <w:pPr>
        <w:ind w:left="1679" w:hanging="361"/>
      </w:pPr>
      <w:rPr>
        <w:rFonts w:hint="default"/>
        <w:spacing w:val="-1"/>
        <w:w w:val="100"/>
        <w:lang w:val="en-US" w:eastAsia="en-US" w:bidi="ar-SA"/>
      </w:rPr>
    </w:lvl>
    <w:lvl w:ilvl="1" w:tplc="37B6AD94">
      <w:start w:val="1"/>
      <w:numFmt w:val="lowerRoman"/>
      <w:lvlText w:val="(%2)"/>
      <w:lvlJc w:val="left"/>
      <w:pPr>
        <w:ind w:left="1953" w:hanging="324"/>
      </w:pPr>
      <w:rPr>
        <w:rFonts w:ascii="Calibri" w:eastAsia="Calibri" w:hAnsi="Calibri" w:cs="Calibri" w:hint="default"/>
        <w:b w:val="0"/>
        <w:bCs w:val="0"/>
        <w:i/>
        <w:iCs/>
        <w:spacing w:val="-1"/>
        <w:w w:val="100"/>
        <w:sz w:val="22"/>
        <w:szCs w:val="22"/>
        <w:lang w:val="en-US" w:eastAsia="en-US" w:bidi="ar-SA"/>
      </w:rPr>
    </w:lvl>
    <w:lvl w:ilvl="2" w:tplc="7B642318">
      <w:numFmt w:val="bullet"/>
      <w:lvlText w:val="•"/>
      <w:lvlJc w:val="left"/>
      <w:pPr>
        <w:ind w:left="2962" w:hanging="324"/>
      </w:pPr>
      <w:rPr>
        <w:rFonts w:hint="default"/>
        <w:lang w:val="en-US" w:eastAsia="en-US" w:bidi="ar-SA"/>
      </w:rPr>
    </w:lvl>
    <w:lvl w:ilvl="3" w:tplc="98A0BAA0">
      <w:numFmt w:val="bullet"/>
      <w:lvlText w:val="•"/>
      <w:lvlJc w:val="left"/>
      <w:pPr>
        <w:ind w:left="3965" w:hanging="324"/>
      </w:pPr>
      <w:rPr>
        <w:rFonts w:hint="default"/>
        <w:lang w:val="en-US" w:eastAsia="en-US" w:bidi="ar-SA"/>
      </w:rPr>
    </w:lvl>
    <w:lvl w:ilvl="4" w:tplc="2512A1E0">
      <w:numFmt w:val="bullet"/>
      <w:lvlText w:val="•"/>
      <w:lvlJc w:val="left"/>
      <w:pPr>
        <w:ind w:left="4968" w:hanging="324"/>
      </w:pPr>
      <w:rPr>
        <w:rFonts w:hint="default"/>
        <w:lang w:val="en-US" w:eastAsia="en-US" w:bidi="ar-SA"/>
      </w:rPr>
    </w:lvl>
    <w:lvl w:ilvl="5" w:tplc="B356688E">
      <w:numFmt w:val="bullet"/>
      <w:lvlText w:val="•"/>
      <w:lvlJc w:val="left"/>
      <w:pPr>
        <w:ind w:left="5971" w:hanging="324"/>
      </w:pPr>
      <w:rPr>
        <w:rFonts w:hint="default"/>
        <w:lang w:val="en-US" w:eastAsia="en-US" w:bidi="ar-SA"/>
      </w:rPr>
    </w:lvl>
    <w:lvl w:ilvl="6" w:tplc="74DA6930">
      <w:numFmt w:val="bullet"/>
      <w:lvlText w:val="•"/>
      <w:lvlJc w:val="left"/>
      <w:pPr>
        <w:ind w:left="6974" w:hanging="324"/>
      </w:pPr>
      <w:rPr>
        <w:rFonts w:hint="default"/>
        <w:lang w:val="en-US" w:eastAsia="en-US" w:bidi="ar-SA"/>
      </w:rPr>
    </w:lvl>
    <w:lvl w:ilvl="7" w:tplc="C8866AA2">
      <w:numFmt w:val="bullet"/>
      <w:lvlText w:val="•"/>
      <w:lvlJc w:val="left"/>
      <w:pPr>
        <w:ind w:left="7977" w:hanging="324"/>
      </w:pPr>
      <w:rPr>
        <w:rFonts w:hint="default"/>
        <w:lang w:val="en-US" w:eastAsia="en-US" w:bidi="ar-SA"/>
      </w:rPr>
    </w:lvl>
    <w:lvl w:ilvl="8" w:tplc="368CF4C8">
      <w:numFmt w:val="bullet"/>
      <w:lvlText w:val="•"/>
      <w:lvlJc w:val="left"/>
      <w:pPr>
        <w:ind w:left="8980" w:hanging="324"/>
      </w:pPr>
      <w:rPr>
        <w:rFonts w:hint="default"/>
        <w:lang w:val="en-US" w:eastAsia="en-US" w:bidi="ar-SA"/>
      </w:rPr>
    </w:lvl>
  </w:abstractNum>
  <w:abstractNum w:abstractNumId="1" w15:restartNumberingAfterBreak="0">
    <w:nsid w:val="05D57B7B"/>
    <w:multiLevelType w:val="hybridMultilevel"/>
    <w:tmpl w:val="C238548A"/>
    <w:lvl w:ilvl="0" w:tplc="C1186298">
      <w:numFmt w:val="bullet"/>
      <w:lvlText w:val="•"/>
      <w:lvlJc w:val="left"/>
      <w:pPr>
        <w:ind w:left="1680" w:hanging="361"/>
      </w:pPr>
      <w:rPr>
        <w:rFonts w:ascii="Arial" w:eastAsia="Arial" w:hAnsi="Arial" w:cs="Arial" w:hint="default"/>
        <w:b w:val="0"/>
        <w:bCs w:val="0"/>
        <w:i w:val="0"/>
        <w:iCs w:val="0"/>
        <w:w w:val="100"/>
        <w:sz w:val="22"/>
        <w:szCs w:val="22"/>
        <w:lang w:val="en-US" w:eastAsia="en-US" w:bidi="ar-SA"/>
      </w:rPr>
    </w:lvl>
    <w:lvl w:ilvl="1" w:tplc="EB56D1CA">
      <w:numFmt w:val="bullet"/>
      <w:lvlText w:val="•"/>
      <w:lvlJc w:val="left"/>
      <w:pPr>
        <w:ind w:left="2610" w:hanging="361"/>
      </w:pPr>
      <w:rPr>
        <w:rFonts w:hint="default"/>
        <w:lang w:val="en-US" w:eastAsia="en-US" w:bidi="ar-SA"/>
      </w:rPr>
    </w:lvl>
    <w:lvl w:ilvl="2" w:tplc="E4EA8604">
      <w:numFmt w:val="bullet"/>
      <w:lvlText w:val="•"/>
      <w:lvlJc w:val="left"/>
      <w:pPr>
        <w:ind w:left="3541" w:hanging="361"/>
      </w:pPr>
      <w:rPr>
        <w:rFonts w:hint="default"/>
        <w:lang w:val="en-US" w:eastAsia="en-US" w:bidi="ar-SA"/>
      </w:rPr>
    </w:lvl>
    <w:lvl w:ilvl="3" w:tplc="DFC8A580">
      <w:numFmt w:val="bullet"/>
      <w:lvlText w:val="•"/>
      <w:lvlJc w:val="left"/>
      <w:pPr>
        <w:ind w:left="4471" w:hanging="361"/>
      </w:pPr>
      <w:rPr>
        <w:rFonts w:hint="default"/>
        <w:lang w:val="en-US" w:eastAsia="en-US" w:bidi="ar-SA"/>
      </w:rPr>
    </w:lvl>
    <w:lvl w:ilvl="4" w:tplc="CE0AF7C8">
      <w:numFmt w:val="bullet"/>
      <w:lvlText w:val="•"/>
      <w:lvlJc w:val="left"/>
      <w:pPr>
        <w:ind w:left="5402" w:hanging="361"/>
      </w:pPr>
      <w:rPr>
        <w:rFonts w:hint="default"/>
        <w:lang w:val="en-US" w:eastAsia="en-US" w:bidi="ar-SA"/>
      </w:rPr>
    </w:lvl>
    <w:lvl w:ilvl="5" w:tplc="48C4EA34">
      <w:numFmt w:val="bullet"/>
      <w:lvlText w:val="•"/>
      <w:lvlJc w:val="left"/>
      <w:pPr>
        <w:ind w:left="6333" w:hanging="361"/>
      </w:pPr>
      <w:rPr>
        <w:rFonts w:hint="default"/>
        <w:lang w:val="en-US" w:eastAsia="en-US" w:bidi="ar-SA"/>
      </w:rPr>
    </w:lvl>
    <w:lvl w:ilvl="6" w:tplc="77E87D50">
      <w:numFmt w:val="bullet"/>
      <w:lvlText w:val="•"/>
      <w:lvlJc w:val="left"/>
      <w:pPr>
        <w:ind w:left="7263" w:hanging="361"/>
      </w:pPr>
      <w:rPr>
        <w:rFonts w:hint="default"/>
        <w:lang w:val="en-US" w:eastAsia="en-US" w:bidi="ar-SA"/>
      </w:rPr>
    </w:lvl>
    <w:lvl w:ilvl="7" w:tplc="03B8E35A">
      <w:numFmt w:val="bullet"/>
      <w:lvlText w:val="•"/>
      <w:lvlJc w:val="left"/>
      <w:pPr>
        <w:ind w:left="8194" w:hanging="361"/>
      </w:pPr>
      <w:rPr>
        <w:rFonts w:hint="default"/>
        <w:lang w:val="en-US" w:eastAsia="en-US" w:bidi="ar-SA"/>
      </w:rPr>
    </w:lvl>
    <w:lvl w:ilvl="8" w:tplc="7DAA6124">
      <w:numFmt w:val="bullet"/>
      <w:lvlText w:val="•"/>
      <w:lvlJc w:val="left"/>
      <w:pPr>
        <w:ind w:left="9125" w:hanging="361"/>
      </w:pPr>
      <w:rPr>
        <w:rFonts w:hint="default"/>
        <w:lang w:val="en-US" w:eastAsia="en-US" w:bidi="ar-SA"/>
      </w:rPr>
    </w:lvl>
  </w:abstractNum>
  <w:abstractNum w:abstractNumId="2" w15:restartNumberingAfterBreak="0">
    <w:nsid w:val="08CA6B8B"/>
    <w:multiLevelType w:val="multilevel"/>
    <w:tmpl w:val="F8D0CCC0"/>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C443A11"/>
    <w:multiLevelType w:val="hybridMultilevel"/>
    <w:tmpl w:val="8FB4950A"/>
    <w:lvl w:ilvl="0" w:tplc="A56E0EE4">
      <w:numFmt w:val="bullet"/>
      <w:lvlText w:val="-"/>
      <w:lvlJc w:val="left"/>
      <w:pPr>
        <w:ind w:left="1636" w:hanging="360"/>
      </w:pPr>
      <w:rPr>
        <w:rFonts w:ascii="Times New Roman" w:eastAsia="Calibri" w:hAnsi="Times New Roman" w:cs="Times New Roman" w:hint="default"/>
      </w:rPr>
    </w:lvl>
    <w:lvl w:ilvl="1" w:tplc="18090003" w:tentative="1">
      <w:start w:val="1"/>
      <w:numFmt w:val="bullet"/>
      <w:lvlText w:val="o"/>
      <w:lvlJc w:val="left"/>
      <w:pPr>
        <w:ind w:left="2356" w:hanging="360"/>
      </w:pPr>
      <w:rPr>
        <w:rFonts w:ascii="Courier New" w:hAnsi="Courier New" w:cs="Courier New" w:hint="default"/>
      </w:rPr>
    </w:lvl>
    <w:lvl w:ilvl="2" w:tplc="18090005" w:tentative="1">
      <w:start w:val="1"/>
      <w:numFmt w:val="bullet"/>
      <w:lvlText w:val=""/>
      <w:lvlJc w:val="left"/>
      <w:pPr>
        <w:ind w:left="3076" w:hanging="360"/>
      </w:pPr>
      <w:rPr>
        <w:rFonts w:ascii="Wingdings" w:hAnsi="Wingdings" w:hint="default"/>
      </w:rPr>
    </w:lvl>
    <w:lvl w:ilvl="3" w:tplc="18090001" w:tentative="1">
      <w:start w:val="1"/>
      <w:numFmt w:val="bullet"/>
      <w:lvlText w:val=""/>
      <w:lvlJc w:val="left"/>
      <w:pPr>
        <w:ind w:left="3796" w:hanging="360"/>
      </w:pPr>
      <w:rPr>
        <w:rFonts w:ascii="Symbol" w:hAnsi="Symbol" w:hint="default"/>
      </w:rPr>
    </w:lvl>
    <w:lvl w:ilvl="4" w:tplc="18090003" w:tentative="1">
      <w:start w:val="1"/>
      <w:numFmt w:val="bullet"/>
      <w:lvlText w:val="o"/>
      <w:lvlJc w:val="left"/>
      <w:pPr>
        <w:ind w:left="4516" w:hanging="360"/>
      </w:pPr>
      <w:rPr>
        <w:rFonts w:ascii="Courier New" w:hAnsi="Courier New" w:cs="Courier New" w:hint="default"/>
      </w:rPr>
    </w:lvl>
    <w:lvl w:ilvl="5" w:tplc="18090005" w:tentative="1">
      <w:start w:val="1"/>
      <w:numFmt w:val="bullet"/>
      <w:lvlText w:val=""/>
      <w:lvlJc w:val="left"/>
      <w:pPr>
        <w:ind w:left="5236" w:hanging="360"/>
      </w:pPr>
      <w:rPr>
        <w:rFonts w:ascii="Wingdings" w:hAnsi="Wingdings" w:hint="default"/>
      </w:rPr>
    </w:lvl>
    <w:lvl w:ilvl="6" w:tplc="18090001" w:tentative="1">
      <w:start w:val="1"/>
      <w:numFmt w:val="bullet"/>
      <w:lvlText w:val=""/>
      <w:lvlJc w:val="left"/>
      <w:pPr>
        <w:ind w:left="5956" w:hanging="360"/>
      </w:pPr>
      <w:rPr>
        <w:rFonts w:ascii="Symbol" w:hAnsi="Symbol" w:hint="default"/>
      </w:rPr>
    </w:lvl>
    <w:lvl w:ilvl="7" w:tplc="18090003" w:tentative="1">
      <w:start w:val="1"/>
      <w:numFmt w:val="bullet"/>
      <w:lvlText w:val="o"/>
      <w:lvlJc w:val="left"/>
      <w:pPr>
        <w:ind w:left="6676" w:hanging="360"/>
      </w:pPr>
      <w:rPr>
        <w:rFonts w:ascii="Courier New" w:hAnsi="Courier New" w:cs="Courier New" w:hint="default"/>
      </w:rPr>
    </w:lvl>
    <w:lvl w:ilvl="8" w:tplc="18090005" w:tentative="1">
      <w:start w:val="1"/>
      <w:numFmt w:val="bullet"/>
      <w:lvlText w:val=""/>
      <w:lvlJc w:val="left"/>
      <w:pPr>
        <w:ind w:left="7396" w:hanging="360"/>
      </w:pPr>
      <w:rPr>
        <w:rFonts w:ascii="Wingdings" w:hAnsi="Wingdings" w:hint="default"/>
      </w:rPr>
    </w:lvl>
  </w:abstractNum>
  <w:abstractNum w:abstractNumId="4" w15:restartNumberingAfterBreak="0">
    <w:nsid w:val="0D592E88"/>
    <w:multiLevelType w:val="hybridMultilevel"/>
    <w:tmpl w:val="573855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6B050E"/>
    <w:multiLevelType w:val="hybridMultilevel"/>
    <w:tmpl w:val="2CF61F52"/>
    <w:lvl w:ilvl="0" w:tplc="F9828D18">
      <w:numFmt w:val="bullet"/>
      <w:lvlText w:val="-"/>
      <w:lvlJc w:val="left"/>
      <w:pPr>
        <w:ind w:left="1727" w:hanging="360"/>
      </w:pPr>
      <w:rPr>
        <w:rFonts w:ascii="Calibri" w:eastAsia="Calibri" w:hAnsi="Calibri" w:cs="Calibri" w:hint="default"/>
        <w:b w:val="0"/>
        <w:bCs w:val="0"/>
        <w:i w:val="0"/>
        <w:iCs w:val="0"/>
        <w:w w:val="100"/>
        <w:sz w:val="22"/>
        <w:szCs w:val="22"/>
        <w:lang w:val="en-US" w:eastAsia="en-US" w:bidi="ar-SA"/>
      </w:rPr>
    </w:lvl>
    <w:lvl w:ilvl="1" w:tplc="7A56BB7A">
      <w:numFmt w:val="bullet"/>
      <w:lvlText w:val="•"/>
      <w:lvlJc w:val="left"/>
      <w:pPr>
        <w:ind w:left="2646" w:hanging="360"/>
      </w:pPr>
      <w:rPr>
        <w:rFonts w:hint="default"/>
        <w:lang w:val="en-US" w:eastAsia="en-US" w:bidi="ar-SA"/>
      </w:rPr>
    </w:lvl>
    <w:lvl w:ilvl="2" w:tplc="DA6ABDD4">
      <w:numFmt w:val="bullet"/>
      <w:lvlText w:val="•"/>
      <w:lvlJc w:val="left"/>
      <w:pPr>
        <w:ind w:left="3573" w:hanging="360"/>
      </w:pPr>
      <w:rPr>
        <w:rFonts w:hint="default"/>
        <w:lang w:val="en-US" w:eastAsia="en-US" w:bidi="ar-SA"/>
      </w:rPr>
    </w:lvl>
    <w:lvl w:ilvl="3" w:tplc="237CA064">
      <w:numFmt w:val="bullet"/>
      <w:lvlText w:val="•"/>
      <w:lvlJc w:val="left"/>
      <w:pPr>
        <w:ind w:left="4499" w:hanging="360"/>
      </w:pPr>
      <w:rPr>
        <w:rFonts w:hint="default"/>
        <w:lang w:val="en-US" w:eastAsia="en-US" w:bidi="ar-SA"/>
      </w:rPr>
    </w:lvl>
    <w:lvl w:ilvl="4" w:tplc="C7DC00AE">
      <w:numFmt w:val="bullet"/>
      <w:lvlText w:val="•"/>
      <w:lvlJc w:val="left"/>
      <w:pPr>
        <w:ind w:left="5426" w:hanging="360"/>
      </w:pPr>
      <w:rPr>
        <w:rFonts w:hint="default"/>
        <w:lang w:val="en-US" w:eastAsia="en-US" w:bidi="ar-SA"/>
      </w:rPr>
    </w:lvl>
    <w:lvl w:ilvl="5" w:tplc="66204220">
      <w:numFmt w:val="bullet"/>
      <w:lvlText w:val="•"/>
      <w:lvlJc w:val="left"/>
      <w:pPr>
        <w:ind w:left="6353" w:hanging="360"/>
      </w:pPr>
      <w:rPr>
        <w:rFonts w:hint="default"/>
        <w:lang w:val="en-US" w:eastAsia="en-US" w:bidi="ar-SA"/>
      </w:rPr>
    </w:lvl>
    <w:lvl w:ilvl="6" w:tplc="49141338">
      <w:numFmt w:val="bullet"/>
      <w:lvlText w:val="•"/>
      <w:lvlJc w:val="left"/>
      <w:pPr>
        <w:ind w:left="7279" w:hanging="360"/>
      </w:pPr>
      <w:rPr>
        <w:rFonts w:hint="default"/>
        <w:lang w:val="en-US" w:eastAsia="en-US" w:bidi="ar-SA"/>
      </w:rPr>
    </w:lvl>
    <w:lvl w:ilvl="7" w:tplc="97447B82">
      <w:numFmt w:val="bullet"/>
      <w:lvlText w:val="•"/>
      <w:lvlJc w:val="left"/>
      <w:pPr>
        <w:ind w:left="8206" w:hanging="360"/>
      </w:pPr>
      <w:rPr>
        <w:rFonts w:hint="default"/>
        <w:lang w:val="en-US" w:eastAsia="en-US" w:bidi="ar-SA"/>
      </w:rPr>
    </w:lvl>
    <w:lvl w:ilvl="8" w:tplc="B5762258">
      <w:numFmt w:val="bullet"/>
      <w:lvlText w:val="•"/>
      <w:lvlJc w:val="left"/>
      <w:pPr>
        <w:ind w:left="9133" w:hanging="360"/>
      </w:pPr>
      <w:rPr>
        <w:rFonts w:hint="default"/>
        <w:lang w:val="en-US" w:eastAsia="en-US" w:bidi="ar-SA"/>
      </w:rPr>
    </w:lvl>
  </w:abstractNum>
  <w:abstractNum w:abstractNumId="6" w15:restartNumberingAfterBreak="0">
    <w:nsid w:val="0E515AC7"/>
    <w:multiLevelType w:val="hybridMultilevel"/>
    <w:tmpl w:val="7AC8CBFA"/>
    <w:lvl w:ilvl="0" w:tplc="B4026234">
      <w:numFmt w:val="bullet"/>
      <w:lvlText w:val=""/>
      <w:lvlJc w:val="left"/>
      <w:pPr>
        <w:ind w:left="1672" w:hanging="356"/>
      </w:pPr>
      <w:rPr>
        <w:rFonts w:ascii="Symbol" w:eastAsia="Symbol" w:hAnsi="Symbol" w:cs="Symbol" w:hint="default"/>
        <w:b w:val="0"/>
        <w:bCs w:val="0"/>
        <w:i w:val="0"/>
        <w:iCs w:val="0"/>
        <w:w w:val="100"/>
        <w:sz w:val="22"/>
        <w:szCs w:val="22"/>
        <w:lang w:val="en-US" w:eastAsia="en-US" w:bidi="ar-SA"/>
      </w:rPr>
    </w:lvl>
    <w:lvl w:ilvl="1" w:tplc="F752CA2C">
      <w:numFmt w:val="bullet"/>
      <w:lvlText w:val="•"/>
      <w:lvlJc w:val="left"/>
      <w:pPr>
        <w:ind w:left="2610" w:hanging="356"/>
      </w:pPr>
      <w:rPr>
        <w:rFonts w:hint="default"/>
        <w:lang w:val="en-US" w:eastAsia="en-US" w:bidi="ar-SA"/>
      </w:rPr>
    </w:lvl>
    <w:lvl w:ilvl="2" w:tplc="9F785C84">
      <w:numFmt w:val="bullet"/>
      <w:lvlText w:val="•"/>
      <w:lvlJc w:val="left"/>
      <w:pPr>
        <w:ind w:left="3541" w:hanging="356"/>
      </w:pPr>
      <w:rPr>
        <w:rFonts w:hint="default"/>
        <w:lang w:val="en-US" w:eastAsia="en-US" w:bidi="ar-SA"/>
      </w:rPr>
    </w:lvl>
    <w:lvl w:ilvl="3" w:tplc="CAE06776">
      <w:numFmt w:val="bullet"/>
      <w:lvlText w:val="•"/>
      <w:lvlJc w:val="left"/>
      <w:pPr>
        <w:ind w:left="4471" w:hanging="356"/>
      </w:pPr>
      <w:rPr>
        <w:rFonts w:hint="default"/>
        <w:lang w:val="en-US" w:eastAsia="en-US" w:bidi="ar-SA"/>
      </w:rPr>
    </w:lvl>
    <w:lvl w:ilvl="4" w:tplc="ACACE092">
      <w:numFmt w:val="bullet"/>
      <w:lvlText w:val="•"/>
      <w:lvlJc w:val="left"/>
      <w:pPr>
        <w:ind w:left="5402" w:hanging="356"/>
      </w:pPr>
      <w:rPr>
        <w:rFonts w:hint="default"/>
        <w:lang w:val="en-US" w:eastAsia="en-US" w:bidi="ar-SA"/>
      </w:rPr>
    </w:lvl>
    <w:lvl w:ilvl="5" w:tplc="F2E4BAA6">
      <w:numFmt w:val="bullet"/>
      <w:lvlText w:val="•"/>
      <w:lvlJc w:val="left"/>
      <w:pPr>
        <w:ind w:left="6333" w:hanging="356"/>
      </w:pPr>
      <w:rPr>
        <w:rFonts w:hint="default"/>
        <w:lang w:val="en-US" w:eastAsia="en-US" w:bidi="ar-SA"/>
      </w:rPr>
    </w:lvl>
    <w:lvl w:ilvl="6" w:tplc="FB92A6BE">
      <w:numFmt w:val="bullet"/>
      <w:lvlText w:val="•"/>
      <w:lvlJc w:val="left"/>
      <w:pPr>
        <w:ind w:left="7263" w:hanging="356"/>
      </w:pPr>
      <w:rPr>
        <w:rFonts w:hint="default"/>
        <w:lang w:val="en-US" w:eastAsia="en-US" w:bidi="ar-SA"/>
      </w:rPr>
    </w:lvl>
    <w:lvl w:ilvl="7" w:tplc="478299AA">
      <w:numFmt w:val="bullet"/>
      <w:lvlText w:val="•"/>
      <w:lvlJc w:val="left"/>
      <w:pPr>
        <w:ind w:left="8194" w:hanging="356"/>
      </w:pPr>
      <w:rPr>
        <w:rFonts w:hint="default"/>
        <w:lang w:val="en-US" w:eastAsia="en-US" w:bidi="ar-SA"/>
      </w:rPr>
    </w:lvl>
    <w:lvl w:ilvl="8" w:tplc="A4DC327A">
      <w:numFmt w:val="bullet"/>
      <w:lvlText w:val="•"/>
      <w:lvlJc w:val="left"/>
      <w:pPr>
        <w:ind w:left="9125" w:hanging="356"/>
      </w:pPr>
      <w:rPr>
        <w:rFonts w:hint="default"/>
        <w:lang w:val="en-US" w:eastAsia="en-US" w:bidi="ar-SA"/>
      </w:rPr>
    </w:lvl>
  </w:abstractNum>
  <w:abstractNum w:abstractNumId="7"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8" w15:restartNumberingAfterBreak="0">
    <w:nsid w:val="1C5E0954"/>
    <w:multiLevelType w:val="hybridMultilevel"/>
    <w:tmpl w:val="23AAA588"/>
    <w:lvl w:ilvl="0" w:tplc="F26C9F90">
      <w:start w:val="1"/>
      <w:numFmt w:val="lowerLetter"/>
      <w:lvlText w:val="(%1)"/>
      <w:lvlJc w:val="left"/>
      <w:pPr>
        <w:ind w:left="1680" w:hanging="361"/>
      </w:pPr>
      <w:rPr>
        <w:rFonts w:ascii="Calibri" w:eastAsia="Calibri" w:hAnsi="Calibri" w:cs="Calibri" w:hint="default"/>
        <w:b w:val="0"/>
        <w:bCs w:val="0"/>
        <w:i/>
        <w:iCs/>
        <w:spacing w:val="-1"/>
        <w:w w:val="100"/>
        <w:sz w:val="22"/>
        <w:szCs w:val="22"/>
        <w:lang w:val="en-US" w:eastAsia="en-US" w:bidi="ar-SA"/>
      </w:rPr>
    </w:lvl>
    <w:lvl w:ilvl="1" w:tplc="CFBCFEE6">
      <w:numFmt w:val="bullet"/>
      <w:lvlText w:val="•"/>
      <w:lvlJc w:val="left"/>
      <w:pPr>
        <w:ind w:left="2610" w:hanging="361"/>
      </w:pPr>
      <w:rPr>
        <w:rFonts w:hint="default"/>
        <w:lang w:val="en-US" w:eastAsia="en-US" w:bidi="ar-SA"/>
      </w:rPr>
    </w:lvl>
    <w:lvl w:ilvl="2" w:tplc="54B8AA0A">
      <w:numFmt w:val="bullet"/>
      <w:lvlText w:val="•"/>
      <w:lvlJc w:val="left"/>
      <w:pPr>
        <w:ind w:left="3541" w:hanging="361"/>
      </w:pPr>
      <w:rPr>
        <w:rFonts w:hint="default"/>
        <w:lang w:val="en-US" w:eastAsia="en-US" w:bidi="ar-SA"/>
      </w:rPr>
    </w:lvl>
    <w:lvl w:ilvl="3" w:tplc="EB0A7922">
      <w:numFmt w:val="bullet"/>
      <w:lvlText w:val="•"/>
      <w:lvlJc w:val="left"/>
      <w:pPr>
        <w:ind w:left="4471" w:hanging="361"/>
      </w:pPr>
      <w:rPr>
        <w:rFonts w:hint="default"/>
        <w:lang w:val="en-US" w:eastAsia="en-US" w:bidi="ar-SA"/>
      </w:rPr>
    </w:lvl>
    <w:lvl w:ilvl="4" w:tplc="A4745F46">
      <w:numFmt w:val="bullet"/>
      <w:lvlText w:val="•"/>
      <w:lvlJc w:val="left"/>
      <w:pPr>
        <w:ind w:left="5402" w:hanging="361"/>
      </w:pPr>
      <w:rPr>
        <w:rFonts w:hint="default"/>
        <w:lang w:val="en-US" w:eastAsia="en-US" w:bidi="ar-SA"/>
      </w:rPr>
    </w:lvl>
    <w:lvl w:ilvl="5" w:tplc="83C80306">
      <w:numFmt w:val="bullet"/>
      <w:lvlText w:val="•"/>
      <w:lvlJc w:val="left"/>
      <w:pPr>
        <w:ind w:left="6333" w:hanging="361"/>
      </w:pPr>
      <w:rPr>
        <w:rFonts w:hint="default"/>
        <w:lang w:val="en-US" w:eastAsia="en-US" w:bidi="ar-SA"/>
      </w:rPr>
    </w:lvl>
    <w:lvl w:ilvl="6" w:tplc="73F27CB0">
      <w:numFmt w:val="bullet"/>
      <w:lvlText w:val="•"/>
      <w:lvlJc w:val="left"/>
      <w:pPr>
        <w:ind w:left="7263" w:hanging="361"/>
      </w:pPr>
      <w:rPr>
        <w:rFonts w:hint="default"/>
        <w:lang w:val="en-US" w:eastAsia="en-US" w:bidi="ar-SA"/>
      </w:rPr>
    </w:lvl>
    <w:lvl w:ilvl="7" w:tplc="FEA6ACBA">
      <w:numFmt w:val="bullet"/>
      <w:lvlText w:val="•"/>
      <w:lvlJc w:val="left"/>
      <w:pPr>
        <w:ind w:left="8194" w:hanging="361"/>
      </w:pPr>
      <w:rPr>
        <w:rFonts w:hint="default"/>
        <w:lang w:val="en-US" w:eastAsia="en-US" w:bidi="ar-SA"/>
      </w:rPr>
    </w:lvl>
    <w:lvl w:ilvl="8" w:tplc="0366D720">
      <w:numFmt w:val="bullet"/>
      <w:lvlText w:val="•"/>
      <w:lvlJc w:val="left"/>
      <w:pPr>
        <w:ind w:left="9125" w:hanging="361"/>
      </w:pPr>
      <w:rPr>
        <w:rFonts w:hint="default"/>
        <w:lang w:val="en-US" w:eastAsia="en-US" w:bidi="ar-SA"/>
      </w:rPr>
    </w:lvl>
  </w:abstractNum>
  <w:abstractNum w:abstractNumId="9" w15:restartNumberingAfterBreak="0">
    <w:nsid w:val="1CF06C31"/>
    <w:multiLevelType w:val="hybridMultilevel"/>
    <w:tmpl w:val="AF8E604A"/>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0" w15:restartNumberingAfterBreak="0">
    <w:nsid w:val="21934A21"/>
    <w:multiLevelType w:val="hybridMultilevel"/>
    <w:tmpl w:val="85467836"/>
    <w:lvl w:ilvl="0" w:tplc="0809001B">
      <w:start w:val="1"/>
      <w:numFmt w:val="lowerRoman"/>
      <w:lvlText w:val="%1."/>
      <w:lvlJc w:val="right"/>
      <w:pPr>
        <w:ind w:left="107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273C5C83"/>
    <w:multiLevelType w:val="hybridMultilevel"/>
    <w:tmpl w:val="CF08038A"/>
    <w:lvl w:ilvl="0" w:tplc="37B4597C">
      <w:numFmt w:val="bullet"/>
      <w:lvlText w:val=""/>
      <w:lvlJc w:val="left"/>
      <w:pPr>
        <w:ind w:left="827" w:hanging="361"/>
      </w:pPr>
      <w:rPr>
        <w:rFonts w:ascii="Symbol" w:eastAsia="Symbol" w:hAnsi="Symbol" w:cs="Symbol" w:hint="default"/>
        <w:b w:val="0"/>
        <w:bCs w:val="0"/>
        <w:i w:val="0"/>
        <w:iCs w:val="0"/>
        <w:w w:val="100"/>
        <w:sz w:val="22"/>
        <w:szCs w:val="22"/>
        <w:lang w:val="en-US" w:eastAsia="en-US" w:bidi="ar-SA"/>
      </w:rPr>
    </w:lvl>
    <w:lvl w:ilvl="1" w:tplc="7E46B108">
      <w:numFmt w:val="bullet"/>
      <w:lvlText w:val="•"/>
      <w:lvlJc w:val="left"/>
      <w:pPr>
        <w:ind w:left="1345" w:hanging="361"/>
      </w:pPr>
      <w:rPr>
        <w:rFonts w:hint="default"/>
        <w:lang w:val="en-US" w:eastAsia="en-US" w:bidi="ar-SA"/>
      </w:rPr>
    </w:lvl>
    <w:lvl w:ilvl="2" w:tplc="F51E308C">
      <w:numFmt w:val="bullet"/>
      <w:lvlText w:val="•"/>
      <w:lvlJc w:val="left"/>
      <w:pPr>
        <w:ind w:left="1871" w:hanging="361"/>
      </w:pPr>
      <w:rPr>
        <w:rFonts w:hint="default"/>
        <w:lang w:val="en-US" w:eastAsia="en-US" w:bidi="ar-SA"/>
      </w:rPr>
    </w:lvl>
    <w:lvl w:ilvl="3" w:tplc="B55CFF32">
      <w:numFmt w:val="bullet"/>
      <w:lvlText w:val="•"/>
      <w:lvlJc w:val="left"/>
      <w:pPr>
        <w:ind w:left="2397" w:hanging="361"/>
      </w:pPr>
      <w:rPr>
        <w:rFonts w:hint="default"/>
        <w:lang w:val="en-US" w:eastAsia="en-US" w:bidi="ar-SA"/>
      </w:rPr>
    </w:lvl>
    <w:lvl w:ilvl="4" w:tplc="ADE47B80">
      <w:numFmt w:val="bullet"/>
      <w:lvlText w:val="•"/>
      <w:lvlJc w:val="left"/>
      <w:pPr>
        <w:ind w:left="2923" w:hanging="361"/>
      </w:pPr>
      <w:rPr>
        <w:rFonts w:hint="default"/>
        <w:lang w:val="en-US" w:eastAsia="en-US" w:bidi="ar-SA"/>
      </w:rPr>
    </w:lvl>
    <w:lvl w:ilvl="5" w:tplc="3DF2F9D2">
      <w:numFmt w:val="bullet"/>
      <w:lvlText w:val="•"/>
      <w:lvlJc w:val="left"/>
      <w:pPr>
        <w:ind w:left="3449" w:hanging="361"/>
      </w:pPr>
      <w:rPr>
        <w:rFonts w:hint="default"/>
        <w:lang w:val="en-US" w:eastAsia="en-US" w:bidi="ar-SA"/>
      </w:rPr>
    </w:lvl>
    <w:lvl w:ilvl="6" w:tplc="7AE2950C">
      <w:numFmt w:val="bullet"/>
      <w:lvlText w:val="•"/>
      <w:lvlJc w:val="left"/>
      <w:pPr>
        <w:ind w:left="3975" w:hanging="361"/>
      </w:pPr>
      <w:rPr>
        <w:rFonts w:hint="default"/>
        <w:lang w:val="en-US" w:eastAsia="en-US" w:bidi="ar-SA"/>
      </w:rPr>
    </w:lvl>
    <w:lvl w:ilvl="7" w:tplc="845A0F8A">
      <w:numFmt w:val="bullet"/>
      <w:lvlText w:val="•"/>
      <w:lvlJc w:val="left"/>
      <w:pPr>
        <w:ind w:left="4501" w:hanging="361"/>
      </w:pPr>
      <w:rPr>
        <w:rFonts w:hint="default"/>
        <w:lang w:val="en-US" w:eastAsia="en-US" w:bidi="ar-SA"/>
      </w:rPr>
    </w:lvl>
    <w:lvl w:ilvl="8" w:tplc="5DF61940">
      <w:numFmt w:val="bullet"/>
      <w:lvlText w:val="•"/>
      <w:lvlJc w:val="left"/>
      <w:pPr>
        <w:ind w:left="5027" w:hanging="361"/>
      </w:pPr>
      <w:rPr>
        <w:rFonts w:hint="default"/>
        <w:lang w:val="en-US" w:eastAsia="en-US" w:bidi="ar-SA"/>
      </w:rPr>
    </w:lvl>
  </w:abstractNum>
  <w:abstractNum w:abstractNumId="12" w15:restartNumberingAfterBreak="0">
    <w:nsid w:val="2C2136B1"/>
    <w:multiLevelType w:val="hybridMultilevel"/>
    <w:tmpl w:val="86AC16D0"/>
    <w:lvl w:ilvl="0" w:tplc="FFFFFFFF">
      <w:start w:val="1"/>
      <w:numFmt w:val="decimal"/>
      <w:lvlText w:val="%1."/>
      <w:lvlJc w:val="left"/>
      <w:pPr>
        <w:ind w:left="1778" w:hanging="360"/>
      </w:pPr>
    </w:lvl>
    <w:lvl w:ilvl="1" w:tplc="FFFFFFFF">
      <w:start w:val="1"/>
      <w:numFmt w:val="lowerLetter"/>
      <w:lvlText w:val="%2."/>
      <w:lvlJc w:val="left"/>
      <w:pPr>
        <w:ind w:left="2498" w:hanging="360"/>
      </w:pPr>
    </w:lvl>
    <w:lvl w:ilvl="2" w:tplc="FFFFFFFF">
      <w:start w:val="1"/>
      <w:numFmt w:val="lowerRoman"/>
      <w:lvlText w:val="%3."/>
      <w:lvlJc w:val="right"/>
      <w:pPr>
        <w:ind w:left="3218" w:hanging="180"/>
      </w:pPr>
    </w:lvl>
    <w:lvl w:ilvl="3" w:tplc="FFFFFFFF">
      <w:start w:val="1"/>
      <w:numFmt w:val="decimal"/>
      <w:lvlText w:val="%4."/>
      <w:lvlJc w:val="left"/>
      <w:pPr>
        <w:ind w:left="3938" w:hanging="360"/>
      </w:pPr>
    </w:lvl>
    <w:lvl w:ilvl="4" w:tplc="FFFFFFFF">
      <w:start w:val="1"/>
      <w:numFmt w:val="lowerLetter"/>
      <w:lvlText w:val="%5."/>
      <w:lvlJc w:val="left"/>
      <w:pPr>
        <w:ind w:left="4658" w:hanging="360"/>
      </w:pPr>
    </w:lvl>
    <w:lvl w:ilvl="5" w:tplc="FFFFFFFF">
      <w:start w:val="3"/>
      <w:numFmt w:val="bullet"/>
      <w:lvlText w:val="-"/>
      <w:lvlJc w:val="left"/>
      <w:pPr>
        <w:ind w:left="5558" w:hanging="360"/>
      </w:pPr>
      <w:rPr>
        <w:rFonts w:ascii="Times New Roman" w:eastAsia="Calibri" w:hAnsi="Times New Roman" w:cs="Times New Roman" w:hint="default"/>
      </w:r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3" w15:restartNumberingAfterBreak="0">
    <w:nsid w:val="2CF440C6"/>
    <w:multiLevelType w:val="multilevel"/>
    <w:tmpl w:val="A81A93D2"/>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E5C38F8"/>
    <w:multiLevelType w:val="hybridMultilevel"/>
    <w:tmpl w:val="22D4A86A"/>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5" w15:restartNumberingAfterBreak="0">
    <w:nsid w:val="2FA80CBD"/>
    <w:multiLevelType w:val="multilevel"/>
    <w:tmpl w:val="8FE858E4"/>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3B61194"/>
    <w:multiLevelType w:val="hybridMultilevel"/>
    <w:tmpl w:val="2DDCD190"/>
    <w:lvl w:ilvl="0" w:tplc="FE46537A">
      <w:numFmt w:val="bullet"/>
      <w:lvlText w:val=""/>
      <w:lvlJc w:val="left"/>
      <w:pPr>
        <w:ind w:left="827" w:hanging="360"/>
      </w:pPr>
      <w:rPr>
        <w:rFonts w:ascii="Symbol" w:eastAsia="Symbol" w:hAnsi="Symbol" w:cs="Symbol" w:hint="default"/>
        <w:b w:val="0"/>
        <w:bCs w:val="0"/>
        <w:i w:val="0"/>
        <w:iCs w:val="0"/>
        <w:w w:val="100"/>
        <w:sz w:val="22"/>
        <w:szCs w:val="22"/>
        <w:lang w:val="en-US" w:eastAsia="en-US" w:bidi="ar-SA"/>
      </w:rPr>
    </w:lvl>
    <w:lvl w:ilvl="1" w:tplc="E3B415FA">
      <w:numFmt w:val="bullet"/>
      <w:lvlText w:val="•"/>
      <w:lvlJc w:val="left"/>
      <w:pPr>
        <w:ind w:left="1345" w:hanging="360"/>
      </w:pPr>
      <w:rPr>
        <w:rFonts w:hint="default"/>
        <w:lang w:val="en-US" w:eastAsia="en-US" w:bidi="ar-SA"/>
      </w:rPr>
    </w:lvl>
    <w:lvl w:ilvl="2" w:tplc="985A4004">
      <w:numFmt w:val="bullet"/>
      <w:lvlText w:val="•"/>
      <w:lvlJc w:val="left"/>
      <w:pPr>
        <w:ind w:left="1871" w:hanging="360"/>
      </w:pPr>
      <w:rPr>
        <w:rFonts w:hint="default"/>
        <w:lang w:val="en-US" w:eastAsia="en-US" w:bidi="ar-SA"/>
      </w:rPr>
    </w:lvl>
    <w:lvl w:ilvl="3" w:tplc="66E277D8">
      <w:numFmt w:val="bullet"/>
      <w:lvlText w:val="•"/>
      <w:lvlJc w:val="left"/>
      <w:pPr>
        <w:ind w:left="2397" w:hanging="360"/>
      </w:pPr>
      <w:rPr>
        <w:rFonts w:hint="default"/>
        <w:lang w:val="en-US" w:eastAsia="en-US" w:bidi="ar-SA"/>
      </w:rPr>
    </w:lvl>
    <w:lvl w:ilvl="4" w:tplc="304892E6">
      <w:numFmt w:val="bullet"/>
      <w:lvlText w:val="•"/>
      <w:lvlJc w:val="left"/>
      <w:pPr>
        <w:ind w:left="2923" w:hanging="360"/>
      </w:pPr>
      <w:rPr>
        <w:rFonts w:hint="default"/>
        <w:lang w:val="en-US" w:eastAsia="en-US" w:bidi="ar-SA"/>
      </w:rPr>
    </w:lvl>
    <w:lvl w:ilvl="5" w:tplc="169824AA">
      <w:numFmt w:val="bullet"/>
      <w:lvlText w:val="•"/>
      <w:lvlJc w:val="left"/>
      <w:pPr>
        <w:ind w:left="3449" w:hanging="360"/>
      </w:pPr>
      <w:rPr>
        <w:rFonts w:hint="default"/>
        <w:lang w:val="en-US" w:eastAsia="en-US" w:bidi="ar-SA"/>
      </w:rPr>
    </w:lvl>
    <w:lvl w:ilvl="6" w:tplc="F4C6F2FA">
      <w:numFmt w:val="bullet"/>
      <w:lvlText w:val="•"/>
      <w:lvlJc w:val="left"/>
      <w:pPr>
        <w:ind w:left="3975" w:hanging="360"/>
      </w:pPr>
      <w:rPr>
        <w:rFonts w:hint="default"/>
        <w:lang w:val="en-US" w:eastAsia="en-US" w:bidi="ar-SA"/>
      </w:rPr>
    </w:lvl>
    <w:lvl w:ilvl="7" w:tplc="19C02726">
      <w:numFmt w:val="bullet"/>
      <w:lvlText w:val="•"/>
      <w:lvlJc w:val="left"/>
      <w:pPr>
        <w:ind w:left="4501" w:hanging="360"/>
      </w:pPr>
      <w:rPr>
        <w:rFonts w:hint="default"/>
        <w:lang w:val="en-US" w:eastAsia="en-US" w:bidi="ar-SA"/>
      </w:rPr>
    </w:lvl>
    <w:lvl w:ilvl="8" w:tplc="66D44174">
      <w:numFmt w:val="bullet"/>
      <w:lvlText w:val="•"/>
      <w:lvlJc w:val="left"/>
      <w:pPr>
        <w:ind w:left="5027" w:hanging="360"/>
      </w:pPr>
      <w:rPr>
        <w:rFonts w:hint="default"/>
        <w:lang w:val="en-US" w:eastAsia="en-US" w:bidi="ar-SA"/>
      </w:rPr>
    </w:lvl>
  </w:abstractNum>
  <w:abstractNum w:abstractNumId="17" w15:restartNumberingAfterBreak="0">
    <w:nsid w:val="365769DB"/>
    <w:multiLevelType w:val="multilevel"/>
    <w:tmpl w:val="18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8" w15:restartNumberingAfterBreak="0">
    <w:nsid w:val="38137B4A"/>
    <w:multiLevelType w:val="multilevel"/>
    <w:tmpl w:val="2CE250F8"/>
    <w:lvl w:ilvl="0">
      <w:start w:val="1"/>
      <w:numFmt w:val="decimal"/>
      <w:lvlText w:val="%1"/>
      <w:lvlJc w:val="left"/>
      <w:pPr>
        <w:ind w:left="1391" w:hanging="432"/>
      </w:pPr>
      <w:rPr>
        <w:rFonts w:ascii="Calibri" w:eastAsia="Calibri" w:hAnsi="Calibri" w:cs="Calibri" w:hint="default"/>
        <w:b/>
        <w:bCs/>
        <w:i w:val="0"/>
        <w:iCs w:val="0"/>
        <w:color w:val="365F91"/>
        <w:w w:val="99"/>
        <w:sz w:val="32"/>
        <w:szCs w:val="32"/>
        <w:lang w:val="en-US" w:eastAsia="en-US" w:bidi="ar-SA"/>
      </w:rPr>
    </w:lvl>
    <w:lvl w:ilvl="1">
      <w:start w:val="1"/>
      <w:numFmt w:val="decimal"/>
      <w:lvlText w:val="%1.%2"/>
      <w:lvlJc w:val="left"/>
      <w:pPr>
        <w:ind w:left="1963" w:hanging="576"/>
      </w:pPr>
      <w:rPr>
        <w:rFonts w:ascii="Calibri" w:eastAsia="Calibri" w:hAnsi="Calibri" w:cs="Calibri" w:hint="default"/>
        <w:b/>
        <w:bCs/>
        <w:i w:val="0"/>
        <w:iCs w:val="0"/>
        <w:color w:val="4F81BC"/>
        <w:spacing w:val="-1"/>
        <w:w w:val="100"/>
        <w:sz w:val="30"/>
        <w:szCs w:val="30"/>
        <w:lang w:val="en-US" w:eastAsia="en-US" w:bidi="ar-SA"/>
      </w:rPr>
    </w:lvl>
    <w:lvl w:ilvl="2">
      <w:start w:val="1"/>
      <w:numFmt w:val="decimal"/>
      <w:lvlText w:val="%1.%2.%3"/>
      <w:lvlJc w:val="left"/>
      <w:pPr>
        <w:ind w:left="2400" w:hanging="1013"/>
      </w:pPr>
      <w:rPr>
        <w:rFonts w:ascii="Calibri" w:eastAsia="Calibri" w:hAnsi="Calibri" w:cs="Calibri" w:hint="default"/>
        <w:b/>
        <w:bCs/>
        <w:i w:val="0"/>
        <w:iCs w:val="0"/>
        <w:color w:val="4F81BC"/>
        <w:spacing w:val="-1"/>
        <w:w w:val="100"/>
        <w:sz w:val="28"/>
        <w:szCs w:val="28"/>
        <w:lang w:val="en-US" w:eastAsia="en-US" w:bidi="ar-SA"/>
      </w:rPr>
    </w:lvl>
    <w:lvl w:ilvl="3">
      <w:start w:val="1"/>
      <w:numFmt w:val="decimal"/>
      <w:lvlText w:val="%4."/>
      <w:lvlJc w:val="left"/>
      <w:pPr>
        <w:ind w:left="2040" w:hanging="361"/>
      </w:pPr>
      <w:rPr>
        <w:rFonts w:ascii="Calibri" w:eastAsia="Calibri" w:hAnsi="Calibri" w:cs="Calibri" w:hint="default"/>
        <w:b w:val="0"/>
        <w:bCs w:val="0"/>
        <w:i w:val="0"/>
        <w:iCs w:val="0"/>
        <w:w w:val="100"/>
        <w:sz w:val="22"/>
        <w:szCs w:val="22"/>
        <w:lang w:val="en-US" w:eastAsia="en-US" w:bidi="ar-SA"/>
      </w:rPr>
    </w:lvl>
    <w:lvl w:ilvl="4">
      <w:numFmt w:val="bullet"/>
      <w:lvlText w:val="•"/>
      <w:lvlJc w:val="left"/>
      <w:pPr>
        <w:ind w:left="2400" w:hanging="361"/>
      </w:pPr>
      <w:rPr>
        <w:rFonts w:hint="default"/>
        <w:lang w:val="en-US" w:eastAsia="en-US" w:bidi="ar-SA"/>
      </w:rPr>
    </w:lvl>
    <w:lvl w:ilvl="5">
      <w:numFmt w:val="bullet"/>
      <w:lvlText w:val="•"/>
      <w:lvlJc w:val="left"/>
      <w:pPr>
        <w:ind w:left="3831" w:hanging="361"/>
      </w:pPr>
      <w:rPr>
        <w:rFonts w:hint="default"/>
        <w:lang w:val="en-US" w:eastAsia="en-US" w:bidi="ar-SA"/>
      </w:rPr>
    </w:lvl>
    <w:lvl w:ilvl="6">
      <w:numFmt w:val="bullet"/>
      <w:lvlText w:val="•"/>
      <w:lvlJc w:val="left"/>
      <w:pPr>
        <w:ind w:left="5262" w:hanging="361"/>
      </w:pPr>
      <w:rPr>
        <w:rFonts w:hint="default"/>
        <w:lang w:val="en-US" w:eastAsia="en-US" w:bidi="ar-SA"/>
      </w:rPr>
    </w:lvl>
    <w:lvl w:ilvl="7">
      <w:numFmt w:val="bullet"/>
      <w:lvlText w:val="•"/>
      <w:lvlJc w:val="left"/>
      <w:pPr>
        <w:ind w:left="6693" w:hanging="361"/>
      </w:pPr>
      <w:rPr>
        <w:rFonts w:hint="default"/>
        <w:lang w:val="en-US" w:eastAsia="en-US" w:bidi="ar-SA"/>
      </w:rPr>
    </w:lvl>
    <w:lvl w:ilvl="8">
      <w:numFmt w:val="bullet"/>
      <w:lvlText w:val="•"/>
      <w:lvlJc w:val="left"/>
      <w:pPr>
        <w:ind w:left="8124" w:hanging="361"/>
      </w:pPr>
      <w:rPr>
        <w:rFonts w:hint="default"/>
        <w:lang w:val="en-US" w:eastAsia="en-US" w:bidi="ar-SA"/>
      </w:rPr>
    </w:lvl>
  </w:abstractNum>
  <w:abstractNum w:abstractNumId="19" w15:restartNumberingAfterBreak="0">
    <w:nsid w:val="46E92041"/>
    <w:multiLevelType w:val="hybridMultilevel"/>
    <w:tmpl w:val="3AEA9524"/>
    <w:lvl w:ilvl="0" w:tplc="0C3A8AB2">
      <w:start w:val="2"/>
      <w:numFmt w:val="bullet"/>
      <w:lvlText w:val="-"/>
      <w:lvlJc w:val="left"/>
      <w:pPr>
        <w:ind w:left="1320" w:hanging="360"/>
      </w:pPr>
      <w:rPr>
        <w:rFonts w:ascii="Times New Roman" w:eastAsia="Calibri" w:hAnsi="Times New Roman" w:cs="Times New Roman" w:hint="default"/>
      </w:rPr>
    </w:lvl>
    <w:lvl w:ilvl="1" w:tplc="18090003" w:tentative="1">
      <w:start w:val="1"/>
      <w:numFmt w:val="bullet"/>
      <w:lvlText w:val="o"/>
      <w:lvlJc w:val="left"/>
      <w:pPr>
        <w:ind w:left="2040" w:hanging="360"/>
      </w:pPr>
      <w:rPr>
        <w:rFonts w:ascii="Courier New" w:hAnsi="Courier New" w:cs="Courier New" w:hint="default"/>
      </w:rPr>
    </w:lvl>
    <w:lvl w:ilvl="2" w:tplc="18090005" w:tentative="1">
      <w:start w:val="1"/>
      <w:numFmt w:val="bullet"/>
      <w:lvlText w:val=""/>
      <w:lvlJc w:val="left"/>
      <w:pPr>
        <w:ind w:left="2760" w:hanging="360"/>
      </w:pPr>
      <w:rPr>
        <w:rFonts w:ascii="Wingdings" w:hAnsi="Wingdings" w:hint="default"/>
      </w:rPr>
    </w:lvl>
    <w:lvl w:ilvl="3" w:tplc="18090001" w:tentative="1">
      <w:start w:val="1"/>
      <w:numFmt w:val="bullet"/>
      <w:lvlText w:val=""/>
      <w:lvlJc w:val="left"/>
      <w:pPr>
        <w:ind w:left="3480" w:hanging="360"/>
      </w:pPr>
      <w:rPr>
        <w:rFonts w:ascii="Symbol" w:hAnsi="Symbol" w:hint="default"/>
      </w:rPr>
    </w:lvl>
    <w:lvl w:ilvl="4" w:tplc="18090003" w:tentative="1">
      <w:start w:val="1"/>
      <w:numFmt w:val="bullet"/>
      <w:lvlText w:val="o"/>
      <w:lvlJc w:val="left"/>
      <w:pPr>
        <w:ind w:left="4200" w:hanging="360"/>
      </w:pPr>
      <w:rPr>
        <w:rFonts w:ascii="Courier New" w:hAnsi="Courier New" w:cs="Courier New" w:hint="default"/>
      </w:rPr>
    </w:lvl>
    <w:lvl w:ilvl="5" w:tplc="18090005" w:tentative="1">
      <w:start w:val="1"/>
      <w:numFmt w:val="bullet"/>
      <w:lvlText w:val=""/>
      <w:lvlJc w:val="left"/>
      <w:pPr>
        <w:ind w:left="4920" w:hanging="360"/>
      </w:pPr>
      <w:rPr>
        <w:rFonts w:ascii="Wingdings" w:hAnsi="Wingdings" w:hint="default"/>
      </w:rPr>
    </w:lvl>
    <w:lvl w:ilvl="6" w:tplc="18090001" w:tentative="1">
      <w:start w:val="1"/>
      <w:numFmt w:val="bullet"/>
      <w:lvlText w:val=""/>
      <w:lvlJc w:val="left"/>
      <w:pPr>
        <w:ind w:left="5640" w:hanging="360"/>
      </w:pPr>
      <w:rPr>
        <w:rFonts w:ascii="Symbol" w:hAnsi="Symbol" w:hint="default"/>
      </w:rPr>
    </w:lvl>
    <w:lvl w:ilvl="7" w:tplc="18090003" w:tentative="1">
      <w:start w:val="1"/>
      <w:numFmt w:val="bullet"/>
      <w:lvlText w:val="o"/>
      <w:lvlJc w:val="left"/>
      <w:pPr>
        <w:ind w:left="6360" w:hanging="360"/>
      </w:pPr>
      <w:rPr>
        <w:rFonts w:ascii="Courier New" w:hAnsi="Courier New" w:cs="Courier New" w:hint="default"/>
      </w:rPr>
    </w:lvl>
    <w:lvl w:ilvl="8" w:tplc="18090005" w:tentative="1">
      <w:start w:val="1"/>
      <w:numFmt w:val="bullet"/>
      <w:lvlText w:val=""/>
      <w:lvlJc w:val="left"/>
      <w:pPr>
        <w:ind w:left="7080" w:hanging="360"/>
      </w:pPr>
      <w:rPr>
        <w:rFonts w:ascii="Wingdings" w:hAnsi="Wingdings" w:hint="default"/>
      </w:rPr>
    </w:lvl>
  </w:abstractNum>
  <w:abstractNum w:abstractNumId="20" w15:restartNumberingAfterBreak="0">
    <w:nsid w:val="4E12590F"/>
    <w:multiLevelType w:val="multilevel"/>
    <w:tmpl w:val="8FE858E4"/>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1877726"/>
    <w:multiLevelType w:val="multilevel"/>
    <w:tmpl w:val="6FE63728"/>
    <w:lvl w:ilvl="0">
      <w:start w:val="1"/>
      <w:numFmt w:val="decimal"/>
      <w:lvlText w:val="%1"/>
      <w:lvlJc w:val="left"/>
      <w:pPr>
        <w:ind w:left="1360" w:hanging="401"/>
      </w:pPr>
      <w:rPr>
        <w:rFonts w:ascii="Calibri" w:eastAsia="Calibri" w:hAnsi="Calibri" w:cs="Calibri" w:hint="default"/>
        <w:b/>
        <w:bCs/>
        <w:i w:val="0"/>
        <w:iCs w:val="0"/>
        <w:w w:val="99"/>
        <w:sz w:val="20"/>
        <w:szCs w:val="20"/>
        <w:lang w:val="en-US" w:eastAsia="en-US" w:bidi="ar-SA"/>
      </w:rPr>
    </w:lvl>
    <w:lvl w:ilvl="1">
      <w:start w:val="1"/>
      <w:numFmt w:val="decimal"/>
      <w:lvlText w:val="%1.%2"/>
      <w:lvlJc w:val="left"/>
      <w:pPr>
        <w:ind w:left="1840" w:hanging="682"/>
      </w:pPr>
      <w:rPr>
        <w:rFonts w:ascii="Calibri" w:eastAsia="Calibri" w:hAnsi="Calibri" w:cs="Calibri" w:hint="default"/>
        <w:b w:val="0"/>
        <w:bCs w:val="0"/>
        <w:i w:val="0"/>
        <w:iCs w:val="0"/>
        <w:spacing w:val="-1"/>
        <w:w w:val="99"/>
        <w:sz w:val="20"/>
        <w:szCs w:val="20"/>
        <w:lang w:val="en-US" w:eastAsia="en-US" w:bidi="ar-SA"/>
      </w:rPr>
    </w:lvl>
    <w:lvl w:ilvl="2">
      <w:start w:val="1"/>
      <w:numFmt w:val="decimal"/>
      <w:lvlText w:val="%1.%2.%3"/>
      <w:lvlJc w:val="left"/>
      <w:pPr>
        <w:ind w:left="2059" w:hanging="699"/>
      </w:pPr>
      <w:rPr>
        <w:rFonts w:ascii="Calibri" w:eastAsia="Calibri" w:hAnsi="Calibri" w:cs="Calibri" w:hint="default"/>
        <w:b w:val="0"/>
        <w:bCs w:val="0"/>
        <w:i/>
        <w:iCs/>
        <w:spacing w:val="-1"/>
        <w:w w:val="99"/>
        <w:sz w:val="20"/>
        <w:szCs w:val="20"/>
        <w:lang w:val="en-US" w:eastAsia="en-US" w:bidi="ar-SA"/>
      </w:rPr>
    </w:lvl>
    <w:lvl w:ilvl="3">
      <w:numFmt w:val="bullet"/>
      <w:lvlText w:val="•"/>
      <w:lvlJc w:val="left"/>
      <w:pPr>
        <w:ind w:left="3175" w:hanging="699"/>
      </w:pPr>
      <w:rPr>
        <w:rFonts w:hint="default"/>
        <w:lang w:val="en-US" w:eastAsia="en-US" w:bidi="ar-SA"/>
      </w:rPr>
    </w:lvl>
    <w:lvl w:ilvl="4">
      <w:numFmt w:val="bullet"/>
      <w:lvlText w:val="•"/>
      <w:lvlJc w:val="left"/>
      <w:pPr>
        <w:ind w:left="4291" w:hanging="699"/>
      </w:pPr>
      <w:rPr>
        <w:rFonts w:hint="default"/>
        <w:lang w:val="en-US" w:eastAsia="en-US" w:bidi="ar-SA"/>
      </w:rPr>
    </w:lvl>
    <w:lvl w:ilvl="5">
      <w:numFmt w:val="bullet"/>
      <w:lvlText w:val="•"/>
      <w:lvlJc w:val="left"/>
      <w:pPr>
        <w:ind w:left="5407" w:hanging="699"/>
      </w:pPr>
      <w:rPr>
        <w:rFonts w:hint="default"/>
        <w:lang w:val="en-US" w:eastAsia="en-US" w:bidi="ar-SA"/>
      </w:rPr>
    </w:lvl>
    <w:lvl w:ilvl="6">
      <w:numFmt w:val="bullet"/>
      <w:lvlText w:val="•"/>
      <w:lvlJc w:val="left"/>
      <w:pPr>
        <w:ind w:left="6523" w:hanging="699"/>
      </w:pPr>
      <w:rPr>
        <w:rFonts w:hint="default"/>
        <w:lang w:val="en-US" w:eastAsia="en-US" w:bidi="ar-SA"/>
      </w:rPr>
    </w:lvl>
    <w:lvl w:ilvl="7">
      <w:numFmt w:val="bullet"/>
      <w:lvlText w:val="•"/>
      <w:lvlJc w:val="left"/>
      <w:pPr>
        <w:ind w:left="7639" w:hanging="699"/>
      </w:pPr>
      <w:rPr>
        <w:rFonts w:hint="default"/>
        <w:lang w:val="en-US" w:eastAsia="en-US" w:bidi="ar-SA"/>
      </w:rPr>
    </w:lvl>
    <w:lvl w:ilvl="8">
      <w:numFmt w:val="bullet"/>
      <w:lvlText w:val="•"/>
      <w:lvlJc w:val="left"/>
      <w:pPr>
        <w:ind w:left="8754" w:hanging="699"/>
      </w:pPr>
      <w:rPr>
        <w:rFonts w:hint="default"/>
        <w:lang w:val="en-US" w:eastAsia="en-US" w:bidi="ar-SA"/>
      </w:rPr>
    </w:lvl>
  </w:abstractNum>
  <w:abstractNum w:abstractNumId="22" w15:restartNumberingAfterBreak="0">
    <w:nsid w:val="53884ECA"/>
    <w:multiLevelType w:val="hybridMultilevel"/>
    <w:tmpl w:val="EF9CEFC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7BE22DD4">
      <w:start w:val="3"/>
      <w:numFmt w:val="bullet"/>
      <w:lvlText w:val="-"/>
      <w:lvlJc w:val="left"/>
      <w:pPr>
        <w:ind w:left="4500" w:hanging="360"/>
      </w:pPr>
      <w:rPr>
        <w:rFonts w:ascii="Times New Roman" w:eastAsia="Calibri" w:hAnsi="Times New Roman" w:cs="Times New Roman" w:hint="default"/>
      </w:rPr>
    </w:lvl>
    <w:lvl w:ilvl="6" w:tplc="A10CD8E2">
      <w:numFmt w:val="bullet"/>
      <w:lvlText w:val=""/>
      <w:lvlJc w:val="left"/>
      <w:pPr>
        <w:ind w:left="644" w:hanging="360"/>
      </w:pPr>
      <w:rPr>
        <w:rFonts w:ascii="Symbol" w:eastAsia="Calibri" w:hAnsi="Symbol" w:cs="Times New Roman" w:hint="default"/>
      </w:r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FD23C45"/>
    <w:multiLevelType w:val="hybridMultilevel"/>
    <w:tmpl w:val="DBFC08B6"/>
    <w:lvl w:ilvl="0" w:tplc="98A464E6">
      <w:start w:val="1"/>
      <w:numFmt w:val="lowerLetter"/>
      <w:lvlText w:val="%1)"/>
      <w:lvlJc w:val="left"/>
      <w:pPr>
        <w:ind w:left="2236" w:hanging="425"/>
      </w:pPr>
      <w:rPr>
        <w:rFonts w:ascii="Calibri" w:eastAsia="Calibri" w:hAnsi="Calibri" w:cs="Calibri" w:hint="default"/>
        <w:b w:val="0"/>
        <w:bCs w:val="0"/>
        <w:i w:val="0"/>
        <w:iCs w:val="0"/>
        <w:spacing w:val="-1"/>
        <w:w w:val="100"/>
        <w:sz w:val="22"/>
        <w:szCs w:val="22"/>
        <w:lang w:val="en-US" w:eastAsia="en-US" w:bidi="ar-SA"/>
      </w:rPr>
    </w:lvl>
    <w:lvl w:ilvl="1" w:tplc="245A0576">
      <w:numFmt w:val="bullet"/>
      <w:lvlText w:val="•"/>
      <w:lvlJc w:val="left"/>
      <w:pPr>
        <w:ind w:left="3114" w:hanging="425"/>
      </w:pPr>
      <w:rPr>
        <w:rFonts w:hint="default"/>
        <w:lang w:val="en-US" w:eastAsia="en-US" w:bidi="ar-SA"/>
      </w:rPr>
    </w:lvl>
    <w:lvl w:ilvl="2" w:tplc="CD96AFB2">
      <w:numFmt w:val="bullet"/>
      <w:lvlText w:val="•"/>
      <w:lvlJc w:val="left"/>
      <w:pPr>
        <w:ind w:left="3989" w:hanging="425"/>
      </w:pPr>
      <w:rPr>
        <w:rFonts w:hint="default"/>
        <w:lang w:val="en-US" w:eastAsia="en-US" w:bidi="ar-SA"/>
      </w:rPr>
    </w:lvl>
    <w:lvl w:ilvl="3" w:tplc="BBC03AEC">
      <w:numFmt w:val="bullet"/>
      <w:lvlText w:val="•"/>
      <w:lvlJc w:val="left"/>
      <w:pPr>
        <w:ind w:left="4863" w:hanging="425"/>
      </w:pPr>
      <w:rPr>
        <w:rFonts w:hint="default"/>
        <w:lang w:val="en-US" w:eastAsia="en-US" w:bidi="ar-SA"/>
      </w:rPr>
    </w:lvl>
    <w:lvl w:ilvl="4" w:tplc="DD1C08FE">
      <w:numFmt w:val="bullet"/>
      <w:lvlText w:val="•"/>
      <w:lvlJc w:val="left"/>
      <w:pPr>
        <w:ind w:left="5738" w:hanging="425"/>
      </w:pPr>
      <w:rPr>
        <w:rFonts w:hint="default"/>
        <w:lang w:val="en-US" w:eastAsia="en-US" w:bidi="ar-SA"/>
      </w:rPr>
    </w:lvl>
    <w:lvl w:ilvl="5" w:tplc="490CC3E2">
      <w:numFmt w:val="bullet"/>
      <w:lvlText w:val="•"/>
      <w:lvlJc w:val="left"/>
      <w:pPr>
        <w:ind w:left="6613" w:hanging="425"/>
      </w:pPr>
      <w:rPr>
        <w:rFonts w:hint="default"/>
        <w:lang w:val="en-US" w:eastAsia="en-US" w:bidi="ar-SA"/>
      </w:rPr>
    </w:lvl>
    <w:lvl w:ilvl="6" w:tplc="5ADE5CF0">
      <w:numFmt w:val="bullet"/>
      <w:lvlText w:val="•"/>
      <w:lvlJc w:val="left"/>
      <w:pPr>
        <w:ind w:left="7487" w:hanging="425"/>
      </w:pPr>
      <w:rPr>
        <w:rFonts w:hint="default"/>
        <w:lang w:val="en-US" w:eastAsia="en-US" w:bidi="ar-SA"/>
      </w:rPr>
    </w:lvl>
    <w:lvl w:ilvl="7" w:tplc="B644DCC8">
      <w:numFmt w:val="bullet"/>
      <w:lvlText w:val="•"/>
      <w:lvlJc w:val="left"/>
      <w:pPr>
        <w:ind w:left="8362" w:hanging="425"/>
      </w:pPr>
      <w:rPr>
        <w:rFonts w:hint="default"/>
        <w:lang w:val="en-US" w:eastAsia="en-US" w:bidi="ar-SA"/>
      </w:rPr>
    </w:lvl>
    <w:lvl w:ilvl="8" w:tplc="744AC0CE">
      <w:numFmt w:val="bullet"/>
      <w:lvlText w:val="•"/>
      <w:lvlJc w:val="left"/>
      <w:pPr>
        <w:ind w:left="9237" w:hanging="425"/>
      </w:pPr>
      <w:rPr>
        <w:rFonts w:hint="default"/>
        <w:lang w:val="en-US" w:eastAsia="en-US" w:bidi="ar-SA"/>
      </w:rPr>
    </w:lvl>
  </w:abstractNum>
  <w:abstractNum w:abstractNumId="24" w15:restartNumberingAfterBreak="0">
    <w:nsid w:val="60835A63"/>
    <w:multiLevelType w:val="hybridMultilevel"/>
    <w:tmpl w:val="B08806C8"/>
    <w:lvl w:ilvl="0" w:tplc="E798624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709224B"/>
    <w:multiLevelType w:val="hybridMultilevel"/>
    <w:tmpl w:val="D4FC73AC"/>
    <w:lvl w:ilvl="0" w:tplc="C74076B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EF2579E"/>
    <w:multiLevelType w:val="hybridMultilevel"/>
    <w:tmpl w:val="1A323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2C0562"/>
    <w:multiLevelType w:val="hybridMultilevel"/>
    <w:tmpl w:val="93906F22"/>
    <w:lvl w:ilvl="0" w:tplc="B6EE699A">
      <w:numFmt w:val="bullet"/>
      <w:lvlText w:val="-"/>
      <w:lvlJc w:val="left"/>
      <w:pPr>
        <w:ind w:left="1636" w:hanging="360"/>
      </w:pPr>
      <w:rPr>
        <w:rFonts w:ascii="Times New Roman" w:eastAsia="Calibri" w:hAnsi="Times New Roman" w:cs="Times New Roman" w:hint="default"/>
      </w:rPr>
    </w:lvl>
    <w:lvl w:ilvl="1" w:tplc="18090003" w:tentative="1">
      <w:start w:val="1"/>
      <w:numFmt w:val="bullet"/>
      <w:lvlText w:val="o"/>
      <w:lvlJc w:val="left"/>
      <w:pPr>
        <w:ind w:left="2356" w:hanging="360"/>
      </w:pPr>
      <w:rPr>
        <w:rFonts w:ascii="Courier New" w:hAnsi="Courier New" w:cs="Courier New" w:hint="default"/>
      </w:rPr>
    </w:lvl>
    <w:lvl w:ilvl="2" w:tplc="18090005" w:tentative="1">
      <w:start w:val="1"/>
      <w:numFmt w:val="bullet"/>
      <w:lvlText w:val=""/>
      <w:lvlJc w:val="left"/>
      <w:pPr>
        <w:ind w:left="3076" w:hanging="360"/>
      </w:pPr>
      <w:rPr>
        <w:rFonts w:ascii="Wingdings" w:hAnsi="Wingdings" w:hint="default"/>
      </w:rPr>
    </w:lvl>
    <w:lvl w:ilvl="3" w:tplc="18090001" w:tentative="1">
      <w:start w:val="1"/>
      <w:numFmt w:val="bullet"/>
      <w:lvlText w:val=""/>
      <w:lvlJc w:val="left"/>
      <w:pPr>
        <w:ind w:left="3796" w:hanging="360"/>
      </w:pPr>
      <w:rPr>
        <w:rFonts w:ascii="Symbol" w:hAnsi="Symbol" w:hint="default"/>
      </w:rPr>
    </w:lvl>
    <w:lvl w:ilvl="4" w:tplc="18090003" w:tentative="1">
      <w:start w:val="1"/>
      <w:numFmt w:val="bullet"/>
      <w:lvlText w:val="o"/>
      <w:lvlJc w:val="left"/>
      <w:pPr>
        <w:ind w:left="4516" w:hanging="360"/>
      </w:pPr>
      <w:rPr>
        <w:rFonts w:ascii="Courier New" w:hAnsi="Courier New" w:cs="Courier New" w:hint="default"/>
      </w:rPr>
    </w:lvl>
    <w:lvl w:ilvl="5" w:tplc="18090005" w:tentative="1">
      <w:start w:val="1"/>
      <w:numFmt w:val="bullet"/>
      <w:lvlText w:val=""/>
      <w:lvlJc w:val="left"/>
      <w:pPr>
        <w:ind w:left="5236" w:hanging="360"/>
      </w:pPr>
      <w:rPr>
        <w:rFonts w:ascii="Wingdings" w:hAnsi="Wingdings" w:hint="default"/>
      </w:rPr>
    </w:lvl>
    <w:lvl w:ilvl="6" w:tplc="18090001" w:tentative="1">
      <w:start w:val="1"/>
      <w:numFmt w:val="bullet"/>
      <w:lvlText w:val=""/>
      <w:lvlJc w:val="left"/>
      <w:pPr>
        <w:ind w:left="5956" w:hanging="360"/>
      </w:pPr>
      <w:rPr>
        <w:rFonts w:ascii="Symbol" w:hAnsi="Symbol" w:hint="default"/>
      </w:rPr>
    </w:lvl>
    <w:lvl w:ilvl="7" w:tplc="18090003" w:tentative="1">
      <w:start w:val="1"/>
      <w:numFmt w:val="bullet"/>
      <w:lvlText w:val="o"/>
      <w:lvlJc w:val="left"/>
      <w:pPr>
        <w:ind w:left="6676" w:hanging="360"/>
      </w:pPr>
      <w:rPr>
        <w:rFonts w:ascii="Courier New" w:hAnsi="Courier New" w:cs="Courier New" w:hint="default"/>
      </w:rPr>
    </w:lvl>
    <w:lvl w:ilvl="8" w:tplc="18090005" w:tentative="1">
      <w:start w:val="1"/>
      <w:numFmt w:val="bullet"/>
      <w:lvlText w:val=""/>
      <w:lvlJc w:val="left"/>
      <w:pPr>
        <w:ind w:left="7396" w:hanging="360"/>
      </w:pPr>
      <w:rPr>
        <w:rFonts w:ascii="Wingdings" w:hAnsi="Wingdings" w:hint="default"/>
      </w:rPr>
    </w:lvl>
  </w:abstractNum>
  <w:num w:numId="1" w16cid:durableId="1330525001">
    <w:abstractNumId w:val="16"/>
  </w:num>
  <w:num w:numId="2" w16cid:durableId="721947888">
    <w:abstractNumId w:val="11"/>
  </w:num>
  <w:num w:numId="3" w16cid:durableId="2085182200">
    <w:abstractNumId w:val="1"/>
  </w:num>
  <w:num w:numId="4" w16cid:durableId="511918112">
    <w:abstractNumId w:val="6"/>
  </w:num>
  <w:num w:numId="5" w16cid:durableId="1585459036">
    <w:abstractNumId w:val="23"/>
  </w:num>
  <w:num w:numId="6" w16cid:durableId="528106811">
    <w:abstractNumId w:val="5"/>
  </w:num>
  <w:num w:numId="7" w16cid:durableId="416489057">
    <w:abstractNumId w:val="0"/>
  </w:num>
  <w:num w:numId="8" w16cid:durableId="488181892">
    <w:abstractNumId w:val="8"/>
  </w:num>
  <w:num w:numId="9" w16cid:durableId="1276254567">
    <w:abstractNumId w:val="18"/>
  </w:num>
  <w:num w:numId="10" w16cid:durableId="688682887">
    <w:abstractNumId w:val="21"/>
  </w:num>
  <w:num w:numId="11" w16cid:durableId="1433816193">
    <w:abstractNumId w:val="19"/>
  </w:num>
  <w:num w:numId="12" w16cid:durableId="670986951">
    <w:abstractNumId w:val="22"/>
  </w:num>
  <w:num w:numId="13" w16cid:durableId="2111008438">
    <w:abstractNumId w:val="12"/>
  </w:num>
  <w:num w:numId="14" w16cid:durableId="144014464">
    <w:abstractNumId w:val="3"/>
  </w:num>
  <w:num w:numId="15" w16cid:durableId="313145808">
    <w:abstractNumId w:val="28"/>
  </w:num>
  <w:num w:numId="16" w16cid:durableId="73554125">
    <w:abstractNumId w:val="27"/>
  </w:num>
  <w:num w:numId="17" w16cid:durableId="138695450">
    <w:abstractNumId w:val="24"/>
  </w:num>
  <w:num w:numId="18" w16cid:durableId="536937946">
    <w:abstractNumId w:val="14"/>
    <w:lvlOverride w:ilvl="0">
      <w:startOverride w:val="1"/>
    </w:lvlOverride>
    <w:lvlOverride w:ilvl="1"/>
    <w:lvlOverride w:ilvl="2"/>
    <w:lvlOverride w:ilvl="3"/>
    <w:lvlOverride w:ilvl="4"/>
    <w:lvlOverride w:ilvl="5"/>
    <w:lvlOverride w:ilvl="6"/>
    <w:lvlOverride w:ilvl="7"/>
    <w:lvlOverride w:ilvl="8"/>
  </w:num>
  <w:num w:numId="19" w16cid:durableId="1525091057">
    <w:abstractNumId w:val="13"/>
    <w:lvlOverride w:ilvl="0">
      <w:startOverride w:val="1"/>
    </w:lvlOverride>
    <w:lvlOverride w:ilvl="1"/>
    <w:lvlOverride w:ilvl="2"/>
    <w:lvlOverride w:ilvl="3"/>
    <w:lvlOverride w:ilvl="4"/>
    <w:lvlOverride w:ilvl="5"/>
    <w:lvlOverride w:ilvl="6"/>
    <w:lvlOverride w:ilvl="7"/>
    <w:lvlOverride w:ilvl="8"/>
  </w:num>
  <w:num w:numId="20" w16cid:durableId="3472931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8375900">
    <w:abstractNumId w:val="7"/>
  </w:num>
  <w:num w:numId="22" w16cid:durableId="1684938029">
    <w:abstractNumId w:val="20"/>
    <w:lvlOverride w:ilvl="0">
      <w:startOverride w:val="1"/>
    </w:lvlOverride>
    <w:lvlOverride w:ilvl="1"/>
    <w:lvlOverride w:ilvl="2"/>
    <w:lvlOverride w:ilvl="3"/>
    <w:lvlOverride w:ilvl="4"/>
    <w:lvlOverride w:ilvl="5"/>
    <w:lvlOverride w:ilvl="6"/>
    <w:lvlOverride w:ilvl="7"/>
    <w:lvlOverride w:ilvl="8"/>
  </w:num>
  <w:num w:numId="23" w16cid:durableId="1916087468">
    <w:abstractNumId w:val="15"/>
    <w:lvlOverride w:ilvl="0">
      <w:startOverride w:val="1"/>
    </w:lvlOverride>
    <w:lvlOverride w:ilvl="1"/>
    <w:lvlOverride w:ilvl="2"/>
    <w:lvlOverride w:ilvl="3"/>
    <w:lvlOverride w:ilvl="4"/>
    <w:lvlOverride w:ilvl="5"/>
    <w:lvlOverride w:ilvl="6"/>
    <w:lvlOverride w:ilvl="7"/>
    <w:lvlOverride w:ilvl="8"/>
  </w:num>
  <w:num w:numId="24" w16cid:durableId="17008566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70605397">
    <w:abstractNumId w:val="26"/>
  </w:num>
  <w:num w:numId="26" w16cid:durableId="1200824179">
    <w:abstractNumId w:val="4"/>
  </w:num>
  <w:num w:numId="27" w16cid:durableId="948975335">
    <w:abstractNumId w:val="14"/>
  </w:num>
  <w:num w:numId="28" w16cid:durableId="1004362011">
    <w:abstractNumId w:val="9"/>
  </w:num>
  <w:num w:numId="29" w16cid:durableId="354582160">
    <w:abstractNumId w:val="17"/>
  </w:num>
  <w:num w:numId="30" w16cid:durableId="1375691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538"/>
    <w:rsid w:val="00004346"/>
    <w:rsid w:val="000123D1"/>
    <w:rsid w:val="000200AD"/>
    <w:rsid w:val="00023983"/>
    <w:rsid w:val="0003106A"/>
    <w:rsid w:val="0003578A"/>
    <w:rsid w:val="000361D7"/>
    <w:rsid w:val="00044AE9"/>
    <w:rsid w:val="00055C3B"/>
    <w:rsid w:val="00072C16"/>
    <w:rsid w:val="00073537"/>
    <w:rsid w:val="000741A3"/>
    <w:rsid w:val="0008051B"/>
    <w:rsid w:val="000955D4"/>
    <w:rsid w:val="000A33D3"/>
    <w:rsid w:val="000A3C92"/>
    <w:rsid w:val="000A47AD"/>
    <w:rsid w:val="000A587E"/>
    <w:rsid w:val="000B45D5"/>
    <w:rsid w:val="000C46D9"/>
    <w:rsid w:val="000D3B61"/>
    <w:rsid w:val="000E4B53"/>
    <w:rsid w:val="000E59FD"/>
    <w:rsid w:val="000F0824"/>
    <w:rsid w:val="00110243"/>
    <w:rsid w:val="0011026D"/>
    <w:rsid w:val="00114618"/>
    <w:rsid w:val="00127D46"/>
    <w:rsid w:val="00135AFF"/>
    <w:rsid w:val="00136407"/>
    <w:rsid w:val="00150D99"/>
    <w:rsid w:val="001542B6"/>
    <w:rsid w:val="00155AF4"/>
    <w:rsid w:val="00161403"/>
    <w:rsid w:val="001825C8"/>
    <w:rsid w:val="0018263A"/>
    <w:rsid w:val="00194828"/>
    <w:rsid w:val="001A0DCD"/>
    <w:rsid w:val="001A41B6"/>
    <w:rsid w:val="001B4721"/>
    <w:rsid w:val="001C6567"/>
    <w:rsid w:val="001C7CA1"/>
    <w:rsid w:val="001D0152"/>
    <w:rsid w:val="001D4261"/>
    <w:rsid w:val="001E0A20"/>
    <w:rsid w:val="001E4006"/>
    <w:rsid w:val="001E728F"/>
    <w:rsid w:val="001F007C"/>
    <w:rsid w:val="001F4DD3"/>
    <w:rsid w:val="00201C6E"/>
    <w:rsid w:val="0020311A"/>
    <w:rsid w:val="002056DC"/>
    <w:rsid w:val="002067F3"/>
    <w:rsid w:val="00206BA0"/>
    <w:rsid w:val="0021703E"/>
    <w:rsid w:val="00224FFE"/>
    <w:rsid w:val="00287542"/>
    <w:rsid w:val="0029139B"/>
    <w:rsid w:val="00297C94"/>
    <w:rsid w:val="002B00B2"/>
    <w:rsid w:val="002B34A7"/>
    <w:rsid w:val="002B3A72"/>
    <w:rsid w:val="002C29FD"/>
    <w:rsid w:val="002C6435"/>
    <w:rsid w:val="002D66F6"/>
    <w:rsid w:val="002F2B7E"/>
    <w:rsid w:val="002F4CDD"/>
    <w:rsid w:val="002F5AAD"/>
    <w:rsid w:val="003056BB"/>
    <w:rsid w:val="00311637"/>
    <w:rsid w:val="00317497"/>
    <w:rsid w:val="00317A83"/>
    <w:rsid w:val="00332067"/>
    <w:rsid w:val="00332589"/>
    <w:rsid w:val="00332A23"/>
    <w:rsid w:val="00333575"/>
    <w:rsid w:val="003349EE"/>
    <w:rsid w:val="003406B4"/>
    <w:rsid w:val="00341FC9"/>
    <w:rsid w:val="00353468"/>
    <w:rsid w:val="003579BF"/>
    <w:rsid w:val="0036096B"/>
    <w:rsid w:val="00362187"/>
    <w:rsid w:val="00365576"/>
    <w:rsid w:val="00377FD2"/>
    <w:rsid w:val="00392766"/>
    <w:rsid w:val="003938E0"/>
    <w:rsid w:val="00394813"/>
    <w:rsid w:val="003A47B4"/>
    <w:rsid w:val="003E3AD6"/>
    <w:rsid w:val="003E59EF"/>
    <w:rsid w:val="003F1E9B"/>
    <w:rsid w:val="003F68B3"/>
    <w:rsid w:val="0040451F"/>
    <w:rsid w:val="00407C81"/>
    <w:rsid w:val="00412726"/>
    <w:rsid w:val="00415FA7"/>
    <w:rsid w:val="00417567"/>
    <w:rsid w:val="00424D48"/>
    <w:rsid w:val="004443D6"/>
    <w:rsid w:val="004457C3"/>
    <w:rsid w:val="004569D9"/>
    <w:rsid w:val="00460540"/>
    <w:rsid w:val="00460ED8"/>
    <w:rsid w:val="004611E0"/>
    <w:rsid w:val="004645FD"/>
    <w:rsid w:val="00466AC7"/>
    <w:rsid w:val="00476D4E"/>
    <w:rsid w:val="00485C4E"/>
    <w:rsid w:val="00486591"/>
    <w:rsid w:val="00491DB9"/>
    <w:rsid w:val="00492D50"/>
    <w:rsid w:val="004A4499"/>
    <w:rsid w:val="004A6751"/>
    <w:rsid w:val="004A7210"/>
    <w:rsid w:val="004B1798"/>
    <w:rsid w:val="004D07D5"/>
    <w:rsid w:val="004D143F"/>
    <w:rsid w:val="004D5A33"/>
    <w:rsid w:val="004E03CE"/>
    <w:rsid w:val="004E1C23"/>
    <w:rsid w:val="004E3EE0"/>
    <w:rsid w:val="004E4CBE"/>
    <w:rsid w:val="00504C07"/>
    <w:rsid w:val="00504F25"/>
    <w:rsid w:val="00515DAE"/>
    <w:rsid w:val="00516488"/>
    <w:rsid w:val="00530131"/>
    <w:rsid w:val="0053672D"/>
    <w:rsid w:val="005421EE"/>
    <w:rsid w:val="0055328E"/>
    <w:rsid w:val="00553620"/>
    <w:rsid w:val="0055402B"/>
    <w:rsid w:val="00563DB8"/>
    <w:rsid w:val="00574ACC"/>
    <w:rsid w:val="00593FE7"/>
    <w:rsid w:val="005977ED"/>
    <w:rsid w:val="005A3AD3"/>
    <w:rsid w:val="005A7F4C"/>
    <w:rsid w:val="005B00C9"/>
    <w:rsid w:val="005B01B1"/>
    <w:rsid w:val="005B16EA"/>
    <w:rsid w:val="005B2915"/>
    <w:rsid w:val="005B6FB1"/>
    <w:rsid w:val="00602308"/>
    <w:rsid w:val="00604D7E"/>
    <w:rsid w:val="00604DFC"/>
    <w:rsid w:val="00612B15"/>
    <w:rsid w:val="006313CB"/>
    <w:rsid w:val="00631EB5"/>
    <w:rsid w:val="00645438"/>
    <w:rsid w:val="00645DEC"/>
    <w:rsid w:val="00653A49"/>
    <w:rsid w:val="0065476B"/>
    <w:rsid w:val="00654A02"/>
    <w:rsid w:val="00655709"/>
    <w:rsid w:val="0066440A"/>
    <w:rsid w:val="00665F79"/>
    <w:rsid w:val="00671538"/>
    <w:rsid w:val="00674B4A"/>
    <w:rsid w:val="006830B3"/>
    <w:rsid w:val="00692F6D"/>
    <w:rsid w:val="00693746"/>
    <w:rsid w:val="00696ABB"/>
    <w:rsid w:val="006A0EE5"/>
    <w:rsid w:val="006A2449"/>
    <w:rsid w:val="006A7D56"/>
    <w:rsid w:val="006B3D74"/>
    <w:rsid w:val="006B4FEB"/>
    <w:rsid w:val="006B70B9"/>
    <w:rsid w:val="006D0B8A"/>
    <w:rsid w:val="006D3795"/>
    <w:rsid w:val="006D7F69"/>
    <w:rsid w:val="006E0E39"/>
    <w:rsid w:val="006E592D"/>
    <w:rsid w:val="006F613B"/>
    <w:rsid w:val="007049B1"/>
    <w:rsid w:val="0070682E"/>
    <w:rsid w:val="007140B9"/>
    <w:rsid w:val="00716D2C"/>
    <w:rsid w:val="00724D36"/>
    <w:rsid w:val="007259D0"/>
    <w:rsid w:val="0074578C"/>
    <w:rsid w:val="007554C0"/>
    <w:rsid w:val="007561B8"/>
    <w:rsid w:val="007573B4"/>
    <w:rsid w:val="007636C3"/>
    <w:rsid w:val="007668CF"/>
    <w:rsid w:val="0077107B"/>
    <w:rsid w:val="007A1B50"/>
    <w:rsid w:val="007A7311"/>
    <w:rsid w:val="007C42F6"/>
    <w:rsid w:val="007E1511"/>
    <w:rsid w:val="007E1F49"/>
    <w:rsid w:val="008042B9"/>
    <w:rsid w:val="008060D7"/>
    <w:rsid w:val="008140F9"/>
    <w:rsid w:val="008166C5"/>
    <w:rsid w:val="0083188C"/>
    <w:rsid w:val="00832F50"/>
    <w:rsid w:val="00847CB6"/>
    <w:rsid w:val="008504C8"/>
    <w:rsid w:val="00851A8D"/>
    <w:rsid w:val="00852AEC"/>
    <w:rsid w:val="0085339D"/>
    <w:rsid w:val="008656DD"/>
    <w:rsid w:val="00865B5E"/>
    <w:rsid w:val="00872CAA"/>
    <w:rsid w:val="008857D5"/>
    <w:rsid w:val="00892295"/>
    <w:rsid w:val="0089497A"/>
    <w:rsid w:val="008969BF"/>
    <w:rsid w:val="008A66E6"/>
    <w:rsid w:val="008B7452"/>
    <w:rsid w:val="008C7287"/>
    <w:rsid w:val="008C74B3"/>
    <w:rsid w:val="008D06AE"/>
    <w:rsid w:val="008D2689"/>
    <w:rsid w:val="008D5A52"/>
    <w:rsid w:val="008D666F"/>
    <w:rsid w:val="008E41E1"/>
    <w:rsid w:val="008E42DB"/>
    <w:rsid w:val="008E4EB7"/>
    <w:rsid w:val="008E623A"/>
    <w:rsid w:val="008F5929"/>
    <w:rsid w:val="00906D49"/>
    <w:rsid w:val="009073EA"/>
    <w:rsid w:val="00912D2B"/>
    <w:rsid w:val="0091743E"/>
    <w:rsid w:val="00921C8D"/>
    <w:rsid w:val="00923F36"/>
    <w:rsid w:val="009509A3"/>
    <w:rsid w:val="009618D1"/>
    <w:rsid w:val="00965AF7"/>
    <w:rsid w:val="00967245"/>
    <w:rsid w:val="009755E8"/>
    <w:rsid w:val="00984512"/>
    <w:rsid w:val="00994061"/>
    <w:rsid w:val="009A0160"/>
    <w:rsid w:val="009A08A4"/>
    <w:rsid w:val="009A0FA2"/>
    <w:rsid w:val="009A596F"/>
    <w:rsid w:val="009C5570"/>
    <w:rsid w:val="009D5DC3"/>
    <w:rsid w:val="009E0BD1"/>
    <w:rsid w:val="00A04408"/>
    <w:rsid w:val="00A04B7A"/>
    <w:rsid w:val="00A17AF1"/>
    <w:rsid w:val="00A20344"/>
    <w:rsid w:val="00A27282"/>
    <w:rsid w:val="00A32114"/>
    <w:rsid w:val="00A37B79"/>
    <w:rsid w:val="00A37F96"/>
    <w:rsid w:val="00A4121D"/>
    <w:rsid w:val="00A55EEA"/>
    <w:rsid w:val="00A56E6D"/>
    <w:rsid w:val="00A7070F"/>
    <w:rsid w:val="00A9260F"/>
    <w:rsid w:val="00A92F16"/>
    <w:rsid w:val="00AA22CE"/>
    <w:rsid w:val="00AA5C37"/>
    <w:rsid w:val="00AB535F"/>
    <w:rsid w:val="00AC692E"/>
    <w:rsid w:val="00AD330D"/>
    <w:rsid w:val="00AD7DB6"/>
    <w:rsid w:val="00B0427C"/>
    <w:rsid w:val="00B055B4"/>
    <w:rsid w:val="00B06BE4"/>
    <w:rsid w:val="00B10DAA"/>
    <w:rsid w:val="00B16DC9"/>
    <w:rsid w:val="00B24C86"/>
    <w:rsid w:val="00B315BA"/>
    <w:rsid w:val="00B315BF"/>
    <w:rsid w:val="00B358EC"/>
    <w:rsid w:val="00B35E9D"/>
    <w:rsid w:val="00B3686A"/>
    <w:rsid w:val="00B37253"/>
    <w:rsid w:val="00B41D5A"/>
    <w:rsid w:val="00B462D3"/>
    <w:rsid w:val="00B46A73"/>
    <w:rsid w:val="00B50820"/>
    <w:rsid w:val="00B518A1"/>
    <w:rsid w:val="00B60933"/>
    <w:rsid w:val="00B764A6"/>
    <w:rsid w:val="00B8069E"/>
    <w:rsid w:val="00B80B1A"/>
    <w:rsid w:val="00B848AA"/>
    <w:rsid w:val="00BA2CC1"/>
    <w:rsid w:val="00BA66A3"/>
    <w:rsid w:val="00BD445D"/>
    <w:rsid w:val="00BE16EA"/>
    <w:rsid w:val="00BF64D5"/>
    <w:rsid w:val="00C20AEB"/>
    <w:rsid w:val="00C21B8A"/>
    <w:rsid w:val="00C21D5A"/>
    <w:rsid w:val="00C24502"/>
    <w:rsid w:val="00C34CA2"/>
    <w:rsid w:val="00C40DA2"/>
    <w:rsid w:val="00C61077"/>
    <w:rsid w:val="00C649AC"/>
    <w:rsid w:val="00C75EC4"/>
    <w:rsid w:val="00C8412C"/>
    <w:rsid w:val="00C93036"/>
    <w:rsid w:val="00C973E8"/>
    <w:rsid w:val="00CA5621"/>
    <w:rsid w:val="00CB2396"/>
    <w:rsid w:val="00CB3865"/>
    <w:rsid w:val="00CB3BE7"/>
    <w:rsid w:val="00CB5254"/>
    <w:rsid w:val="00CC0783"/>
    <w:rsid w:val="00CE1E22"/>
    <w:rsid w:val="00CE2D68"/>
    <w:rsid w:val="00CE30C3"/>
    <w:rsid w:val="00D0053D"/>
    <w:rsid w:val="00D123D5"/>
    <w:rsid w:val="00D136FE"/>
    <w:rsid w:val="00D150B6"/>
    <w:rsid w:val="00D23483"/>
    <w:rsid w:val="00D33480"/>
    <w:rsid w:val="00D3523C"/>
    <w:rsid w:val="00D4055D"/>
    <w:rsid w:val="00D82B73"/>
    <w:rsid w:val="00D84D75"/>
    <w:rsid w:val="00D94EF3"/>
    <w:rsid w:val="00D95FB1"/>
    <w:rsid w:val="00D97CD6"/>
    <w:rsid w:val="00DA25E8"/>
    <w:rsid w:val="00DB681A"/>
    <w:rsid w:val="00DD09C7"/>
    <w:rsid w:val="00DD185C"/>
    <w:rsid w:val="00DD19EF"/>
    <w:rsid w:val="00DE6F16"/>
    <w:rsid w:val="00E1197D"/>
    <w:rsid w:val="00E21C58"/>
    <w:rsid w:val="00E23073"/>
    <w:rsid w:val="00E33C98"/>
    <w:rsid w:val="00E43D4B"/>
    <w:rsid w:val="00E65EAC"/>
    <w:rsid w:val="00E7568B"/>
    <w:rsid w:val="00E90917"/>
    <w:rsid w:val="00E949B7"/>
    <w:rsid w:val="00EA4BED"/>
    <w:rsid w:val="00EC0F02"/>
    <w:rsid w:val="00ED07B2"/>
    <w:rsid w:val="00ED22D9"/>
    <w:rsid w:val="00ED7452"/>
    <w:rsid w:val="00EE63FE"/>
    <w:rsid w:val="00EF6887"/>
    <w:rsid w:val="00EF696C"/>
    <w:rsid w:val="00F12ADB"/>
    <w:rsid w:val="00F145E1"/>
    <w:rsid w:val="00F2567E"/>
    <w:rsid w:val="00F31933"/>
    <w:rsid w:val="00F335B1"/>
    <w:rsid w:val="00F37844"/>
    <w:rsid w:val="00F45917"/>
    <w:rsid w:val="00F53C3B"/>
    <w:rsid w:val="00F5617D"/>
    <w:rsid w:val="00F72FAD"/>
    <w:rsid w:val="00F909E8"/>
    <w:rsid w:val="00F93E78"/>
    <w:rsid w:val="00F957D6"/>
    <w:rsid w:val="00FA27F5"/>
    <w:rsid w:val="00FA5024"/>
    <w:rsid w:val="00FA73E6"/>
    <w:rsid w:val="00FC5042"/>
    <w:rsid w:val="00FC7806"/>
    <w:rsid w:val="00FC7C29"/>
    <w:rsid w:val="00FD0B18"/>
    <w:rsid w:val="00FD33DA"/>
    <w:rsid w:val="00FE4FA4"/>
    <w:rsid w:val="00FE5938"/>
    <w:rsid w:val="00FF20DB"/>
    <w:rsid w:val="00FF5597"/>
    <w:rsid w:val="0306F208"/>
    <w:rsid w:val="04CC7998"/>
    <w:rsid w:val="22559521"/>
    <w:rsid w:val="23995E92"/>
    <w:rsid w:val="340F76D2"/>
    <w:rsid w:val="35AB4733"/>
    <w:rsid w:val="528EB32E"/>
    <w:rsid w:val="53BC1544"/>
    <w:rsid w:val="666BA64E"/>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4F10A"/>
  <w15:docId w15:val="{F9912DCD-57FC-41AE-8674-13FBFCA7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391" w:hanging="432"/>
      <w:outlineLvl w:val="0"/>
    </w:pPr>
    <w:rPr>
      <w:b/>
      <w:bCs/>
      <w:sz w:val="32"/>
      <w:szCs w:val="32"/>
    </w:rPr>
  </w:style>
  <w:style w:type="paragraph" w:styleId="Heading2">
    <w:name w:val="heading 2"/>
    <w:basedOn w:val="Normal"/>
    <w:uiPriority w:val="9"/>
    <w:unhideWhenUsed/>
    <w:qFormat/>
    <w:pPr>
      <w:ind w:left="1963" w:hanging="577"/>
      <w:outlineLvl w:val="1"/>
    </w:pPr>
    <w:rPr>
      <w:b/>
      <w:bCs/>
      <w:sz w:val="30"/>
      <w:szCs w:val="30"/>
    </w:rPr>
  </w:style>
  <w:style w:type="paragraph" w:styleId="Heading3">
    <w:name w:val="heading 3"/>
    <w:basedOn w:val="Normal"/>
    <w:uiPriority w:val="9"/>
    <w:unhideWhenUsed/>
    <w:qFormat/>
    <w:pPr>
      <w:ind w:left="1679" w:hanging="720"/>
      <w:outlineLvl w:val="2"/>
    </w:pPr>
    <w:rPr>
      <w:b/>
      <w:bCs/>
      <w:sz w:val="28"/>
      <w:szCs w:val="28"/>
    </w:rPr>
  </w:style>
  <w:style w:type="paragraph" w:styleId="Heading4">
    <w:name w:val="heading 4"/>
    <w:basedOn w:val="Normal"/>
    <w:uiPriority w:val="9"/>
    <w:unhideWhenUsed/>
    <w:qFormat/>
    <w:pPr>
      <w:spacing w:before="120"/>
      <w:ind w:left="1680" w:hanging="36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1"/>
      <w:ind w:left="1360" w:hanging="401"/>
    </w:pPr>
    <w:rPr>
      <w:b/>
      <w:bCs/>
      <w:sz w:val="20"/>
      <w:szCs w:val="20"/>
    </w:rPr>
  </w:style>
  <w:style w:type="paragraph" w:styleId="TOC2">
    <w:name w:val="toc 2"/>
    <w:basedOn w:val="Normal"/>
    <w:uiPriority w:val="39"/>
    <w:qFormat/>
    <w:pPr>
      <w:spacing w:line="243" w:lineRule="exact"/>
      <w:ind w:left="1840" w:hanging="682"/>
    </w:pPr>
    <w:rPr>
      <w:sz w:val="20"/>
      <w:szCs w:val="20"/>
    </w:rPr>
  </w:style>
  <w:style w:type="paragraph" w:styleId="TOC3">
    <w:name w:val="toc 3"/>
    <w:basedOn w:val="Normal"/>
    <w:uiPriority w:val="39"/>
    <w:qFormat/>
    <w:pPr>
      <w:spacing w:line="243" w:lineRule="exact"/>
      <w:ind w:left="1840" w:hanging="682"/>
    </w:pPr>
    <w:rPr>
      <w:b/>
      <w:bCs/>
      <w:i/>
      <w:iCs/>
    </w:rPr>
  </w:style>
  <w:style w:type="paragraph" w:styleId="TOC4">
    <w:name w:val="toc 4"/>
    <w:basedOn w:val="Normal"/>
    <w:uiPriority w:val="1"/>
    <w:qFormat/>
    <w:pPr>
      <w:spacing w:line="243" w:lineRule="exact"/>
      <w:ind w:left="2059" w:hanging="700"/>
    </w:pPr>
    <w:rPr>
      <w:i/>
      <w:iCs/>
      <w:sz w:val="20"/>
      <w:szCs w:val="20"/>
    </w:rPr>
  </w:style>
  <w:style w:type="paragraph" w:styleId="BodyText">
    <w:name w:val="Body Text"/>
    <w:basedOn w:val="Normal"/>
    <w:uiPriority w:val="1"/>
    <w:qFormat/>
  </w:style>
  <w:style w:type="paragraph" w:styleId="ListParagraph">
    <w:name w:val="List Paragraph"/>
    <w:basedOn w:val="Normal"/>
    <w:uiPriority w:val="1"/>
    <w:qFormat/>
    <w:pPr>
      <w:ind w:left="1680" w:hanging="361"/>
    </w:pPr>
  </w:style>
  <w:style w:type="paragraph" w:customStyle="1" w:styleId="TableParagraph">
    <w:name w:val="Table Paragraph"/>
    <w:basedOn w:val="Normal"/>
    <w:uiPriority w:val="1"/>
    <w:qFormat/>
    <w:pPr>
      <w:ind w:left="69"/>
    </w:pPr>
  </w:style>
  <w:style w:type="paragraph" w:styleId="Header">
    <w:name w:val="header"/>
    <w:basedOn w:val="Normal"/>
    <w:link w:val="HeaderChar"/>
    <w:uiPriority w:val="99"/>
    <w:unhideWhenUsed/>
    <w:rsid w:val="008D5A52"/>
    <w:pPr>
      <w:tabs>
        <w:tab w:val="center" w:pos="4680"/>
        <w:tab w:val="right" w:pos="9360"/>
      </w:tabs>
    </w:pPr>
  </w:style>
  <w:style w:type="character" w:customStyle="1" w:styleId="HeaderChar">
    <w:name w:val="Header Char"/>
    <w:basedOn w:val="DefaultParagraphFont"/>
    <w:link w:val="Header"/>
    <w:uiPriority w:val="99"/>
    <w:rsid w:val="008D5A52"/>
    <w:rPr>
      <w:rFonts w:ascii="Calibri" w:eastAsia="Calibri" w:hAnsi="Calibri" w:cs="Calibri"/>
    </w:rPr>
  </w:style>
  <w:style w:type="paragraph" w:styleId="Footer">
    <w:name w:val="footer"/>
    <w:basedOn w:val="Normal"/>
    <w:link w:val="FooterChar"/>
    <w:uiPriority w:val="99"/>
    <w:unhideWhenUsed/>
    <w:rsid w:val="008D5A52"/>
    <w:pPr>
      <w:tabs>
        <w:tab w:val="center" w:pos="4680"/>
        <w:tab w:val="right" w:pos="9360"/>
      </w:tabs>
    </w:pPr>
  </w:style>
  <w:style w:type="character" w:customStyle="1" w:styleId="FooterChar">
    <w:name w:val="Footer Char"/>
    <w:basedOn w:val="DefaultParagraphFont"/>
    <w:link w:val="Footer"/>
    <w:uiPriority w:val="99"/>
    <w:rsid w:val="008D5A52"/>
    <w:rPr>
      <w:rFonts w:ascii="Calibri" w:eastAsia="Calibri" w:hAnsi="Calibri" w:cs="Calibri"/>
    </w:rPr>
  </w:style>
  <w:style w:type="paragraph" w:styleId="FootnoteText">
    <w:name w:val="footnote text"/>
    <w:basedOn w:val="Normal"/>
    <w:link w:val="FootnoteTextChar"/>
    <w:uiPriority w:val="99"/>
    <w:semiHidden/>
    <w:unhideWhenUsed/>
    <w:rsid w:val="008D5A52"/>
    <w:rPr>
      <w:sz w:val="20"/>
      <w:szCs w:val="20"/>
    </w:rPr>
  </w:style>
  <w:style w:type="character" w:customStyle="1" w:styleId="FootnoteTextChar">
    <w:name w:val="Footnote Text Char"/>
    <w:basedOn w:val="DefaultParagraphFont"/>
    <w:link w:val="FootnoteText"/>
    <w:uiPriority w:val="99"/>
    <w:semiHidden/>
    <w:rsid w:val="008D5A52"/>
    <w:rPr>
      <w:rFonts w:ascii="Calibri" w:eastAsia="Calibri" w:hAnsi="Calibri" w:cs="Calibri"/>
      <w:sz w:val="20"/>
      <w:szCs w:val="20"/>
    </w:rPr>
  </w:style>
  <w:style w:type="character" w:styleId="FootnoteReference">
    <w:name w:val="footnote reference"/>
    <w:aliases w:val="Footnote number Char,Footnote symbol Char,fr Char,o Char,Footnote reference number Char"/>
    <w:basedOn w:val="DefaultParagraphFont"/>
    <w:unhideWhenUsed/>
    <w:rsid w:val="008D5A52"/>
    <w:rPr>
      <w:vertAlign w:val="superscript"/>
    </w:rPr>
  </w:style>
  <w:style w:type="paragraph" w:styleId="TOCHeading">
    <w:name w:val="TOC Heading"/>
    <w:basedOn w:val="Heading1"/>
    <w:next w:val="Normal"/>
    <w:uiPriority w:val="39"/>
    <w:unhideWhenUsed/>
    <w:qFormat/>
    <w:rsid w:val="00FD0B18"/>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rPr>
  </w:style>
  <w:style w:type="character" w:styleId="Hyperlink">
    <w:name w:val="Hyperlink"/>
    <w:basedOn w:val="DefaultParagraphFont"/>
    <w:uiPriority w:val="99"/>
    <w:unhideWhenUsed/>
    <w:rsid w:val="00FD0B18"/>
    <w:rPr>
      <w:color w:val="0000FF" w:themeColor="hyperlink"/>
      <w:u w:val="single"/>
    </w:rPr>
  </w:style>
  <w:style w:type="character" w:styleId="CommentReference">
    <w:name w:val="annotation reference"/>
    <w:basedOn w:val="DefaultParagraphFont"/>
    <w:uiPriority w:val="99"/>
    <w:semiHidden/>
    <w:unhideWhenUsed/>
    <w:rsid w:val="00297C94"/>
    <w:rPr>
      <w:sz w:val="16"/>
      <w:szCs w:val="16"/>
    </w:rPr>
  </w:style>
  <w:style w:type="paragraph" w:styleId="CommentText">
    <w:name w:val="annotation text"/>
    <w:basedOn w:val="Normal"/>
    <w:link w:val="CommentTextChar"/>
    <w:uiPriority w:val="99"/>
    <w:unhideWhenUsed/>
    <w:rsid w:val="00297C94"/>
    <w:rPr>
      <w:sz w:val="20"/>
      <w:szCs w:val="20"/>
    </w:rPr>
  </w:style>
  <w:style w:type="character" w:customStyle="1" w:styleId="CommentTextChar">
    <w:name w:val="Comment Text Char"/>
    <w:basedOn w:val="DefaultParagraphFont"/>
    <w:link w:val="CommentText"/>
    <w:uiPriority w:val="99"/>
    <w:rsid w:val="00297C9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97C94"/>
    <w:rPr>
      <w:b/>
      <w:bCs/>
    </w:rPr>
  </w:style>
  <w:style w:type="character" w:customStyle="1" w:styleId="CommentSubjectChar">
    <w:name w:val="Comment Subject Char"/>
    <w:basedOn w:val="CommentTextChar"/>
    <w:link w:val="CommentSubject"/>
    <w:uiPriority w:val="99"/>
    <w:semiHidden/>
    <w:rsid w:val="00297C94"/>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97C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C94"/>
    <w:rPr>
      <w:rFonts w:ascii="Segoe UI" w:eastAsia="Calibri" w:hAnsi="Segoe UI" w:cs="Segoe UI"/>
      <w:sz w:val="18"/>
      <w:szCs w:val="18"/>
    </w:rPr>
  </w:style>
  <w:style w:type="paragraph" w:styleId="Revision">
    <w:name w:val="Revision"/>
    <w:hidden/>
    <w:uiPriority w:val="99"/>
    <w:semiHidden/>
    <w:rsid w:val="00EF696C"/>
    <w:pPr>
      <w:widowControl/>
      <w:autoSpaceDE/>
      <w:autoSpaceDN/>
    </w:pPr>
    <w:rPr>
      <w:rFonts w:ascii="Calibri" w:eastAsia="Calibri" w:hAnsi="Calibri" w:cs="Calibri"/>
    </w:rPr>
  </w:style>
  <w:style w:type="character" w:styleId="UnresolvedMention">
    <w:name w:val="Unresolved Mention"/>
    <w:basedOn w:val="DefaultParagraphFont"/>
    <w:uiPriority w:val="99"/>
    <w:semiHidden/>
    <w:unhideWhenUsed/>
    <w:rsid w:val="00B24C86"/>
    <w:rPr>
      <w:color w:val="605E5C"/>
      <w:shd w:val="clear" w:color="auto" w:fill="E1DFDD"/>
    </w:rPr>
  </w:style>
  <w:style w:type="character" w:styleId="FollowedHyperlink">
    <w:name w:val="FollowedHyperlink"/>
    <w:basedOn w:val="DefaultParagraphFont"/>
    <w:uiPriority w:val="99"/>
    <w:semiHidden/>
    <w:unhideWhenUsed/>
    <w:rsid w:val="00E909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53043">
      <w:bodyDiv w:val="1"/>
      <w:marLeft w:val="0"/>
      <w:marRight w:val="0"/>
      <w:marTop w:val="0"/>
      <w:marBottom w:val="0"/>
      <w:divBdr>
        <w:top w:val="none" w:sz="0" w:space="0" w:color="auto"/>
        <w:left w:val="none" w:sz="0" w:space="0" w:color="auto"/>
        <w:bottom w:val="none" w:sz="0" w:space="0" w:color="auto"/>
        <w:right w:val="none" w:sz="0" w:space="0" w:color="auto"/>
      </w:divBdr>
    </w:div>
    <w:div w:id="168685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all@rail-research.europa.eu" TargetMode="External"/><Relationship Id="rId18" Type="http://schemas.openxmlformats.org/officeDocument/2006/relationships/hyperlink" Target="https://ec.europa.eu/info/funding-tenders/opportunities/portal/screen/support/faq;type=0,1;categories=;tenders=;programme=null;keyword=;freeTextSearchKeyword=;matchWholeText=true;period=null;status=0;sortQuery=publicationDate;faqListKey=faqSearchTablePageStat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c.europa.eu/research/participants/data/ref/h2020/other/experts_manual/regl_experts_en.pdf" TargetMode="External"/><Relationship Id="rId17" Type="http://schemas.openxmlformats.org/officeDocument/2006/relationships/hyperlink" Target="https://ec.europa.eu/info/funding-tenders/opportunities/docs/2021-2027/common/guidance/om_en.pdf" TargetMode="External"/><Relationship Id="rId2" Type="http://schemas.openxmlformats.org/officeDocument/2006/relationships/customXml" Target="../customXml/item2.xml"/><Relationship Id="rId16" Type="http://schemas.openxmlformats.org/officeDocument/2006/relationships/hyperlink" Target="https://ec.europa.eu/info/funding-tenders/opportunities/portal/screen/work-as-an-exper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info/funding-tenders/opportunities/portal/screen/work-as-an-expert" TargetMode="External"/><Relationship Id="rId5" Type="http://schemas.openxmlformats.org/officeDocument/2006/relationships/numbering" Target="numbering.xml"/><Relationship Id="rId15" Type="http://schemas.openxmlformats.org/officeDocument/2006/relationships/hyperlink" Target="https://ec.europa.eu/info/funding-tenders/opportunities/portal/screen/work-as-an-exper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c.europa.eu/budget/financial-transparency-system/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opass.cedefop.europa.e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participants/data/ref/h2020/other/experts_manual/regl_experts_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c97dfe-b4b0-4d97-a13e-9d1477880125">
      <Terms xmlns="http://schemas.microsoft.com/office/infopath/2007/PartnerControls"/>
    </lcf76f155ced4ddcb4097134ff3c332f>
    <_ip_UnifiedCompliancePolicyProperties xmlns="http://schemas.microsoft.com/sharepoint/v3" xsi:nil="true"/>
    <TaxCatchAll xmlns="904c1be9-6b89-466f-8299-816110ac54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00A107419D874CB075C517ABE1AAAA" ma:contentTypeVersion="18" ma:contentTypeDescription="Create a new document." ma:contentTypeScope="" ma:versionID="768144ed50bfd986e693cfd44902246d">
  <xsd:schema xmlns:xsd="http://www.w3.org/2001/XMLSchema" xmlns:xs="http://www.w3.org/2001/XMLSchema" xmlns:p="http://schemas.microsoft.com/office/2006/metadata/properties" xmlns:ns1="http://schemas.microsoft.com/sharepoint/v3" xmlns:ns2="904c1be9-6b89-466f-8299-816110ac5410" xmlns:ns3="adc97dfe-b4b0-4d97-a13e-9d1477880125" targetNamespace="http://schemas.microsoft.com/office/2006/metadata/properties" ma:root="true" ma:fieldsID="0ff552d202535b9f5dedd34de7e9b1a5" ns1:_="" ns2:_="" ns3:_="">
    <xsd:import namespace="http://schemas.microsoft.com/sharepoint/v3"/>
    <xsd:import namespace="904c1be9-6b89-466f-8299-816110ac5410"/>
    <xsd:import namespace="adc97dfe-b4b0-4d97-a13e-9d147788012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1:_ip_UnifiedCompliancePolicyProperties" minOccurs="0"/>
                <xsd:element ref="ns1:_ip_UnifiedCompliancePolicyUIAc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4c1be9-6b89-466f-8299-816110ac54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b5412cb-0d25-4d52-8f85-a47dfee082d6}" ma:internalName="TaxCatchAll" ma:showField="CatchAllData" ma:web="904c1be9-6b89-466f-8299-816110ac54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c97dfe-b4b0-4d97-a13e-9d147788012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50d1a0b-6da7-4abd-844a-b66c9f85bd7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5AA23-5709-43AB-A19A-2EDCD8FE29E4}">
  <ds:schemaRefs>
    <ds:schemaRef ds:uri="http://schemas.microsoft.com/office/2006/metadata/properties"/>
    <ds:schemaRef ds:uri="http://schemas.microsoft.com/office/infopath/2007/PartnerControls"/>
    <ds:schemaRef ds:uri="http://schemas.microsoft.com/sharepoint/v3"/>
    <ds:schemaRef ds:uri="adc97dfe-b4b0-4d97-a13e-9d1477880125"/>
    <ds:schemaRef ds:uri="904c1be9-6b89-466f-8299-816110ac5410"/>
  </ds:schemaRefs>
</ds:datastoreItem>
</file>

<file path=customXml/itemProps2.xml><?xml version="1.0" encoding="utf-8"?>
<ds:datastoreItem xmlns:ds="http://schemas.openxmlformats.org/officeDocument/2006/customXml" ds:itemID="{F7E8E99A-34AF-40A0-9889-4CCCAF1B8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4c1be9-6b89-466f-8299-816110ac5410"/>
    <ds:schemaRef ds:uri="adc97dfe-b4b0-4d97-a13e-9d1477880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A0B9EC-D1DE-4889-B4C4-1313915934BF}">
  <ds:schemaRefs>
    <ds:schemaRef ds:uri="http://schemas.microsoft.com/sharepoint/v3/contenttype/forms"/>
  </ds:schemaRefs>
</ds:datastoreItem>
</file>

<file path=customXml/itemProps4.xml><?xml version="1.0" encoding="utf-8"?>
<ds:datastoreItem xmlns:ds="http://schemas.openxmlformats.org/officeDocument/2006/customXml" ds:itemID="{70BE61F4-5394-4489-91D7-FB020936B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4070</Words>
  <Characters>23204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Sesar JU</Company>
  <LinksUpToDate>false</LinksUpToDate>
  <CharactersWithSpaces>27220</CharactersWithSpaces>
  <SharedDoc>false</SharedDoc>
  <HLinks>
    <vt:vector size="90" baseType="variant">
      <vt:variant>
        <vt:i4>100</vt:i4>
      </vt:variant>
      <vt:variant>
        <vt:i4>315</vt:i4>
      </vt:variant>
      <vt:variant>
        <vt:i4>0</vt:i4>
      </vt:variant>
      <vt:variant>
        <vt:i4>5</vt:i4>
      </vt:variant>
      <vt:variant>
        <vt:lpwstr>https://webgate.ec.europa.eu/tl-browser/</vt:lpwstr>
      </vt:variant>
      <vt:variant>
        <vt:lpwstr>/</vt:lpwstr>
      </vt:variant>
      <vt:variant>
        <vt:i4>6619252</vt:i4>
      </vt:variant>
      <vt:variant>
        <vt:i4>312</vt:i4>
      </vt:variant>
      <vt:variant>
        <vt:i4>0</vt:i4>
      </vt:variant>
      <vt:variant>
        <vt:i4>5</vt:i4>
      </vt:variant>
      <vt:variant>
        <vt:lpwstr>https://ec.europa.eu/cefdigital/DSS/webapp-demo/validation</vt:lpwstr>
      </vt:variant>
      <vt:variant>
        <vt:lpwstr/>
      </vt:variant>
      <vt:variant>
        <vt:i4>5963779</vt:i4>
      </vt:variant>
      <vt:variant>
        <vt:i4>36</vt:i4>
      </vt:variant>
      <vt:variant>
        <vt:i4>0</vt:i4>
      </vt:variant>
      <vt:variant>
        <vt:i4>5</vt:i4>
      </vt:variant>
      <vt:variant>
        <vt:lpwstr>https://ec.europa.eu/budget/financial-transparency-system/index.html</vt:lpwstr>
      </vt:variant>
      <vt:variant>
        <vt:lpwstr/>
      </vt:variant>
      <vt:variant>
        <vt:i4>2097253</vt:i4>
      </vt:variant>
      <vt:variant>
        <vt:i4>33</vt:i4>
      </vt:variant>
      <vt:variant>
        <vt:i4>0</vt:i4>
      </vt:variant>
      <vt:variant>
        <vt:i4>5</vt:i4>
      </vt:variant>
      <vt:variant>
        <vt:lpwstr>https://ec.europa.eu/info/funding-tenders/opportunities/portal/screen/support/faq;type=0,1;categories=;tenders=;programme=null;keyword=;freeTextSearchKeyword=;matchWholeText=true;period=null;status=0;sortQuery=publicationDate;faqListKey=faqSearchTablePageState</vt:lpwstr>
      </vt:variant>
      <vt:variant>
        <vt:lpwstr/>
      </vt:variant>
      <vt:variant>
        <vt:i4>7405649</vt:i4>
      </vt:variant>
      <vt:variant>
        <vt:i4>30</vt:i4>
      </vt:variant>
      <vt:variant>
        <vt:i4>0</vt:i4>
      </vt:variant>
      <vt:variant>
        <vt:i4>5</vt:i4>
      </vt:variant>
      <vt:variant>
        <vt:lpwstr>https://ec.europa.eu/info/funding-tenders/opportunities/docs/2021-2027/common/guidance/om_en.pdf</vt:lpwstr>
      </vt:variant>
      <vt:variant>
        <vt:lpwstr/>
      </vt:variant>
      <vt:variant>
        <vt:i4>3407891</vt:i4>
      </vt:variant>
      <vt:variant>
        <vt:i4>27</vt:i4>
      </vt:variant>
      <vt:variant>
        <vt:i4>0</vt:i4>
      </vt:variant>
      <vt:variant>
        <vt:i4>5</vt:i4>
      </vt:variant>
      <vt:variant>
        <vt:lpwstr>https://ec.europa.eu/info/funding-tenders/opportunities/docs/2021-2027/common/ftp/tc_en.pdf</vt:lpwstr>
      </vt:variant>
      <vt:variant>
        <vt:lpwstr/>
      </vt:variant>
      <vt:variant>
        <vt:i4>2490484</vt:i4>
      </vt:variant>
      <vt:variant>
        <vt:i4>24</vt:i4>
      </vt:variant>
      <vt:variant>
        <vt:i4>0</vt:i4>
      </vt:variant>
      <vt:variant>
        <vt:i4>5</vt:i4>
      </vt:variant>
      <vt:variant>
        <vt:lpwstr>https://ec.europa.eu/info/funding-tenders/opportunities/portal/screen/work-as-an-expert</vt:lpwstr>
      </vt:variant>
      <vt:variant>
        <vt:lpwstr/>
      </vt:variant>
      <vt:variant>
        <vt:i4>2490484</vt:i4>
      </vt:variant>
      <vt:variant>
        <vt:i4>21</vt:i4>
      </vt:variant>
      <vt:variant>
        <vt:i4>0</vt:i4>
      </vt:variant>
      <vt:variant>
        <vt:i4>5</vt:i4>
      </vt:variant>
      <vt:variant>
        <vt:lpwstr>https://ec.europa.eu/info/funding-tenders/opportunities/portal/screen/work-as-an-expert</vt:lpwstr>
      </vt:variant>
      <vt:variant>
        <vt:lpwstr/>
      </vt:variant>
      <vt:variant>
        <vt:i4>2293841</vt:i4>
      </vt:variant>
      <vt:variant>
        <vt:i4>18</vt:i4>
      </vt:variant>
      <vt:variant>
        <vt:i4>0</vt:i4>
      </vt:variant>
      <vt:variant>
        <vt:i4>5</vt:i4>
      </vt:variant>
      <vt:variant>
        <vt:lpwstr/>
      </vt:variant>
      <vt:variant>
        <vt:lpwstr>_bookmark15</vt:lpwstr>
      </vt:variant>
      <vt:variant>
        <vt:i4>6357036</vt:i4>
      </vt:variant>
      <vt:variant>
        <vt:i4>15</vt:i4>
      </vt:variant>
      <vt:variant>
        <vt:i4>0</vt:i4>
      </vt:variant>
      <vt:variant>
        <vt:i4>5</vt:i4>
      </vt:variant>
      <vt:variant>
        <vt:lpwstr>http://europass.cedefop.europa.eu/</vt:lpwstr>
      </vt:variant>
      <vt:variant>
        <vt:lpwstr/>
      </vt:variant>
      <vt:variant>
        <vt:i4>2293841</vt:i4>
      </vt:variant>
      <vt:variant>
        <vt:i4>12</vt:i4>
      </vt:variant>
      <vt:variant>
        <vt:i4>0</vt:i4>
      </vt:variant>
      <vt:variant>
        <vt:i4>5</vt:i4>
      </vt:variant>
      <vt:variant>
        <vt:lpwstr/>
      </vt:variant>
      <vt:variant>
        <vt:lpwstr>_bookmark15</vt:lpwstr>
      </vt:variant>
      <vt:variant>
        <vt:i4>6094906</vt:i4>
      </vt:variant>
      <vt:variant>
        <vt:i4>9</vt:i4>
      </vt:variant>
      <vt:variant>
        <vt:i4>0</vt:i4>
      </vt:variant>
      <vt:variant>
        <vt:i4>5</vt:i4>
      </vt:variant>
      <vt:variant>
        <vt:lpwstr>mailto:info-call@rail-research.europa.eu</vt:lpwstr>
      </vt:variant>
      <vt:variant>
        <vt:lpwstr/>
      </vt:variant>
      <vt:variant>
        <vt:i4>5701754</vt:i4>
      </vt:variant>
      <vt:variant>
        <vt:i4>3</vt:i4>
      </vt:variant>
      <vt:variant>
        <vt:i4>0</vt:i4>
      </vt:variant>
      <vt:variant>
        <vt:i4>5</vt:i4>
      </vt:variant>
      <vt:variant>
        <vt:lpwstr>https://ec.europa.eu/research/participants/data/ref/h2020/other/experts_manual/regl_experts_en.pdf</vt:lpwstr>
      </vt:variant>
      <vt:variant>
        <vt:lpwstr/>
      </vt:variant>
      <vt:variant>
        <vt:i4>2490484</vt:i4>
      </vt:variant>
      <vt:variant>
        <vt:i4>0</vt:i4>
      </vt:variant>
      <vt:variant>
        <vt:i4>0</vt:i4>
      </vt:variant>
      <vt:variant>
        <vt:i4>5</vt:i4>
      </vt:variant>
      <vt:variant>
        <vt:lpwstr>https://ec.europa.eu/info/funding-tenders/opportunities/portal/screen/work-as-an-expert</vt:lpwstr>
      </vt:variant>
      <vt:variant>
        <vt:lpwstr/>
      </vt:variant>
      <vt:variant>
        <vt:i4>3670095</vt:i4>
      </vt:variant>
      <vt:variant>
        <vt:i4>0</vt:i4>
      </vt:variant>
      <vt:variant>
        <vt:i4>0</vt:i4>
      </vt:variant>
      <vt:variant>
        <vt:i4>5</vt:i4>
      </vt:variant>
      <vt:variant>
        <vt:lpwstr>http://ec.europa.eu/research/participants/data/ref/h2020/other/experts_manual/regl_experts_en.pdf)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Vicencia DaSilva</dc:creator>
  <cp:keywords/>
  <cp:lastModifiedBy>LITVINA Zanda (EU-RAIL)</cp:lastModifiedBy>
  <cp:revision>2</cp:revision>
  <dcterms:created xsi:type="dcterms:W3CDTF">2023-03-29T13:03:00Z</dcterms:created>
  <dcterms:modified xsi:type="dcterms:W3CDTF">2023-03-29T13:03:00Z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2022-04-11T00:00:00Z</vt:filetime>
  </property>
  <property fmtid="{D5CDD505-2E9C-101B-9397-08002B2CF9AE}" pid="3" name="Creator">
    <vt:lpwstr>Acrobat PDFMaker 20 for Word</vt:lpwstr>
  </property>
  <property fmtid="{D5CDD505-2E9C-101B-9397-08002B2CF9AE}" pid="4" name="LastSaved">
    <vt:filetime>2022-11-06T00:00:00Z</vt:filetime>
  </property>
  <property fmtid="{D5CDD505-2E9C-101B-9397-08002B2CF9AE}" pid="5" name="Producer">
    <vt:lpwstr>Adobe PDF Library 20.12.80</vt:lpwstr>
  </property>
  <property fmtid="{D5CDD505-2E9C-101B-9397-08002B2CF9AE}" pid="6" name="SourceModified">
    <vt:lpwstr>D:20220411103406</vt:lpwstr>
  </property>
  <property fmtid="{D5CDD505-2E9C-101B-9397-08002B2CF9AE}" pid="7" name="ContentTypeId">
    <vt:lpwstr>0x0101003100A107419D874CB075C517ABE1AAAA</vt:lpwstr>
  </property>
  <property fmtid="{D5CDD505-2E9C-101B-9397-08002B2CF9AE}" pid="8" name="MediaServiceImageTags">
    <vt:lpwstr/>
  </property>
</Properties>
</file>