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65" w:rsidRPr="007879B8" w:rsidRDefault="009A5365" w:rsidP="009A5365">
      <w:pPr>
        <w:pStyle w:val="TSAnnex"/>
        <w:outlineLvl w:val="0"/>
      </w:pPr>
      <w:bookmarkStart w:id="0" w:name="_Toc458696824"/>
      <w:r w:rsidRPr="007879B8">
        <w:t xml:space="preserve">ANNEX </w:t>
      </w:r>
      <w:r>
        <w:t>V</w:t>
      </w:r>
      <w:r w:rsidRPr="007879B8">
        <w:t xml:space="preserve"> - MODEL FINANCIAL OFFER</w:t>
      </w:r>
      <w:bookmarkEnd w:id="0"/>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804"/>
      </w:tblGrid>
      <w:tr w:rsidR="009A5365" w:rsidRPr="00D8194D" w:rsidTr="009A5365">
        <w:tc>
          <w:tcPr>
            <w:tcW w:w="2410" w:type="dxa"/>
            <w:shd w:val="clear" w:color="auto" w:fill="B8CCE4"/>
          </w:tcPr>
          <w:p w:rsidR="009A5365" w:rsidRPr="00720A04" w:rsidRDefault="009A5365" w:rsidP="00C412E2">
            <w:pPr>
              <w:keepNext/>
              <w:keepLines/>
              <w:widowControl w:val="0"/>
              <w:spacing w:before="240" w:after="240"/>
              <w:rPr>
                <w:rFonts w:ascii="Calibri" w:hAnsi="Calibri" w:cs="Arial"/>
                <w:b/>
                <w:sz w:val="22"/>
                <w:szCs w:val="22"/>
              </w:rPr>
            </w:pPr>
            <w:r>
              <w:rPr>
                <w:rFonts w:ascii="Calibri" w:hAnsi="Calibri" w:cs="Arial"/>
                <w:b/>
                <w:sz w:val="22"/>
                <w:szCs w:val="22"/>
              </w:rPr>
              <w:t>Name of Tenderer:</w:t>
            </w:r>
          </w:p>
        </w:tc>
        <w:tc>
          <w:tcPr>
            <w:tcW w:w="6804" w:type="dxa"/>
            <w:shd w:val="clear" w:color="auto" w:fill="auto"/>
          </w:tcPr>
          <w:p w:rsidR="009A5365" w:rsidRPr="00D8194D" w:rsidRDefault="009A5365" w:rsidP="00C412E2">
            <w:pPr>
              <w:keepNext/>
              <w:keepLines/>
              <w:widowControl w:val="0"/>
              <w:spacing w:before="240" w:after="240"/>
              <w:jc w:val="both"/>
              <w:rPr>
                <w:rFonts w:ascii="Calibri" w:hAnsi="Calibri" w:cs="Arial"/>
                <w:b/>
                <w:sz w:val="22"/>
                <w:szCs w:val="22"/>
              </w:rPr>
            </w:pPr>
          </w:p>
        </w:tc>
      </w:tr>
    </w:tbl>
    <w:p w:rsidR="009A5365" w:rsidRDefault="009A5365" w:rsidP="009A5365">
      <w:pPr>
        <w:keepNext/>
        <w:keepLines/>
        <w:widowControl w:val="0"/>
        <w:jc w:val="both"/>
        <w:rPr>
          <w:rFonts w:ascii="Calibri" w:hAnsi="Calibri" w:cs="Arial"/>
          <w:sz w:val="22"/>
          <w:szCs w:val="22"/>
          <w:u w:val="single"/>
        </w:rPr>
      </w:pPr>
    </w:p>
    <w:p w:rsidR="009A5365" w:rsidRDefault="009A5365" w:rsidP="009A5365">
      <w:pPr>
        <w:keepNext/>
        <w:keepLines/>
        <w:widowControl w:val="0"/>
        <w:jc w:val="both"/>
        <w:rPr>
          <w:rFonts w:ascii="Calibri" w:hAnsi="Calibri" w:cs="Arial"/>
          <w:sz w:val="22"/>
          <w:szCs w:val="22"/>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869"/>
      </w:tblGrid>
      <w:tr w:rsidR="009A5365" w:rsidRPr="00B87F8C" w:rsidTr="009A5365">
        <w:tc>
          <w:tcPr>
            <w:tcW w:w="2345" w:type="dxa"/>
            <w:shd w:val="clear" w:color="auto" w:fill="B8CCE4"/>
            <w:vAlign w:val="center"/>
          </w:tcPr>
          <w:p w:rsidR="009A5365" w:rsidRPr="00B87F8C" w:rsidRDefault="009A5365" w:rsidP="00C412E2">
            <w:pPr>
              <w:tabs>
                <w:tab w:val="right" w:pos="0"/>
              </w:tabs>
              <w:spacing w:before="120" w:after="120"/>
              <w:jc w:val="center"/>
              <w:rPr>
                <w:rFonts w:ascii="Calibri" w:hAnsi="Calibri" w:cs="Arial"/>
                <w:sz w:val="22"/>
                <w:szCs w:val="22"/>
              </w:rPr>
            </w:pPr>
          </w:p>
        </w:tc>
        <w:tc>
          <w:tcPr>
            <w:tcW w:w="6869" w:type="dxa"/>
            <w:shd w:val="clear" w:color="auto" w:fill="B8CCE4"/>
            <w:vAlign w:val="center"/>
          </w:tcPr>
          <w:p w:rsidR="009A5365" w:rsidRPr="00B87F8C" w:rsidRDefault="009A5365" w:rsidP="00C412E2">
            <w:pPr>
              <w:tabs>
                <w:tab w:val="right" w:pos="0"/>
              </w:tabs>
              <w:spacing w:before="120" w:after="120"/>
              <w:jc w:val="center"/>
              <w:rPr>
                <w:rFonts w:ascii="Calibri" w:hAnsi="Calibri" w:cs="Arial"/>
                <w:b/>
                <w:sz w:val="22"/>
                <w:szCs w:val="22"/>
              </w:rPr>
            </w:pPr>
            <w:r w:rsidRPr="00B87F8C">
              <w:rPr>
                <w:rFonts w:ascii="Calibri" w:hAnsi="Calibri" w:cs="Arial"/>
                <w:b/>
                <w:sz w:val="22"/>
                <w:szCs w:val="22"/>
              </w:rPr>
              <w:t>EURO (without VAT)</w:t>
            </w:r>
          </w:p>
        </w:tc>
      </w:tr>
      <w:tr w:rsidR="009A5365" w:rsidRPr="00B87F8C" w:rsidTr="009A5365">
        <w:trPr>
          <w:trHeight w:val="1088"/>
        </w:trPr>
        <w:tc>
          <w:tcPr>
            <w:tcW w:w="2345" w:type="dxa"/>
            <w:shd w:val="clear" w:color="auto" w:fill="auto"/>
            <w:vAlign w:val="center"/>
          </w:tcPr>
          <w:p w:rsidR="009A5365" w:rsidRPr="00C94F89" w:rsidRDefault="009A5365" w:rsidP="00C412E2">
            <w:pPr>
              <w:tabs>
                <w:tab w:val="right" w:pos="0"/>
              </w:tabs>
              <w:spacing w:before="120" w:after="120"/>
              <w:rPr>
                <w:rFonts w:ascii="Calibri" w:hAnsi="Calibri" w:cs="Arial"/>
                <w:b/>
                <w:sz w:val="32"/>
                <w:szCs w:val="32"/>
              </w:rPr>
            </w:pPr>
            <w:r w:rsidRPr="00C94F89">
              <w:rPr>
                <w:rFonts w:ascii="Calibri" w:hAnsi="Calibri" w:cs="Arial"/>
                <w:b/>
                <w:sz w:val="32"/>
                <w:szCs w:val="32"/>
              </w:rPr>
              <w:t>Global Price</w:t>
            </w:r>
          </w:p>
        </w:tc>
        <w:tc>
          <w:tcPr>
            <w:tcW w:w="6869" w:type="dxa"/>
            <w:shd w:val="clear" w:color="auto" w:fill="auto"/>
            <w:vAlign w:val="center"/>
          </w:tcPr>
          <w:p w:rsidR="009A5365" w:rsidRPr="00B87F8C" w:rsidRDefault="009A5365" w:rsidP="00C412E2">
            <w:pPr>
              <w:tabs>
                <w:tab w:val="right" w:pos="0"/>
              </w:tabs>
              <w:spacing w:before="120" w:after="120"/>
              <w:jc w:val="center"/>
              <w:rPr>
                <w:rFonts w:ascii="Calibri" w:hAnsi="Calibri" w:cs="Arial"/>
                <w:sz w:val="22"/>
                <w:szCs w:val="22"/>
              </w:rPr>
            </w:pPr>
          </w:p>
        </w:tc>
      </w:tr>
    </w:tbl>
    <w:p w:rsidR="009A5365" w:rsidRPr="007879B8" w:rsidRDefault="009A5365" w:rsidP="009A5365">
      <w:pPr>
        <w:keepNext/>
        <w:keepLines/>
        <w:widowControl w:val="0"/>
        <w:jc w:val="both"/>
        <w:rPr>
          <w:rFonts w:ascii="Calibri" w:hAnsi="Calibri" w:cs="Arial"/>
          <w:b/>
          <w:sz w:val="22"/>
          <w:szCs w:val="22"/>
        </w:rPr>
      </w:pPr>
    </w:p>
    <w:p w:rsidR="009A5365" w:rsidRDefault="009A5365" w:rsidP="009A5365">
      <w:pPr>
        <w:keepNext/>
        <w:keepLines/>
        <w:widowControl w:val="0"/>
        <w:jc w:val="both"/>
        <w:rPr>
          <w:rFonts w:ascii="Calibri" w:hAnsi="Calibri" w:cs="Arial"/>
          <w:b/>
          <w:sz w:val="22"/>
          <w:szCs w:val="22"/>
        </w:rPr>
      </w:pPr>
    </w:p>
    <w:p w:rsidR="009A5365" w:rsidRPr="007879B8" w:rsidRDefault="009A5365" w:rsidP="009A5365">
      <w:pPr>
        <w:keepNext/>
        <w:keepLines/>
        <w:widowControl w:val="0"/>
        <w:spacing w:after="120"/>
        <w:jc w:val="both"/>
        <w:rPr>
          <w:rFonts w:ascii="Calibri" w:hAnsi="Calibri" w:cs="Arial"/>
          <w:sz w:val="22"/>
          <w:szCs w:val="22"/>
        </w:rPr>
      </w:pPr>
      <w:r w:rsidRPr="007879B8">
        <w:rPr>
          <w:rFonts w:ascii="Calibri" w:hAnsi="Calibri" w:cs="Arial"/>
          <w:b/>
          <w:sz w:val="22"/>
          <w:szCs w:val="22"/>
        </w:rPr>
        <w:t>Note:</w:t>
      </w:r>
    </w:p>
    <w:p w:rsidR="009A5365" w:rsidRPr="0057794A" w:rsidRDefault="009A5365" w:rsidP="009A5365">
      <w:pPr>
        <w:pStyle w:val="BodyText"/>
        <w:numPr>
          <w:ilvl w:val="0"/>
          <w:numId w:val="1"/>
        </w:numPr>
        <w:tabs>
          <w:tab w:val="clear" w:pos="899"/>
          <w:tab w:val="num" w:pos="426"/>
        </w:tabs>
        <w:spacing w:afterLines="120" w:after="288"/>
        <w:ind w:left="426"/>
        <w:jc w:val="both"/>
        <w:rPr>
          <w:rStyle w:val="bodytext1"/>
        </w:rPr>
      </w:pPr>
      <w:r w:rsidRPr="0057794A">
        <w:rPr>
          <w:rStyle w:val="bodytext1"/>
        </w:rPr>
        <w:t>The above amount must not be broken down further.</w:t>
      </w:r>
    </w:p>
    <w:p w:rsidR="009A5365" w:rsidRPr="0057794A" w:rsidRDefault="009A5365" w:rsidP="009A5365">
      <w:pPr>
        <w:pStyle w:val="BodyText"/>
        <w:numPr>
          <w:ilvl w:val="0"/>
          <w:numId w:val="1"/>
        </w:numPr>
        <w:tabs>
          <w:tab w:val="clear" w:pos="899"/>
          <w:tab w:val="num" w:pos="426"/>
        </w:tabs>
        <w:spacing w:afterLines="120" w:after="288"/>
        <w:ind w:left="426"/>
        <w:jc w:val="both"/>
        <w:rPr>
          <w:rStyle w:val="bodytext1"/>
        </w:rPr>
      </w:pPr>
      <w:r w:rsidRPr="0057794A">
        <w:rPr>
          <w:rStyle w:val="bodytext1"/>
        </w:rPr>
        <w:t xml:space="preserve">Prices must be quoted in EURO and </w:t>
      </w:r>
      <w:r w:rsidRPr="0057794A">
        <w:rPr>
          <w:rStyle w:val="bodytext1"/>
          <w:u w:val="single"/>
        </w:rPr>
        <w:t>include all expenses necessary to perform the contract</w:t>
      </w:r>
      <w:r w:rsidRPr="0057794A">
        <w:rPr>
          <w:rStyle w:val="bodytext1"/>
        </w:rPr>
        <w:t xml:space="preserve">. </w:t>
      </w:r>
      <w:r w:rsidRPr="0057794A">
        <w:rPr>
          <w:rStyle w:val="bodytext1"/>
          <w:b/>
          <w:u w:val="single"/>
        </w:rPr>
        <w:t>No further reimbursements shall be made whatsoever.</w:t>
      </w:r>
    </w:p>
    <w:p w:rsidR="009A5365" w:rsidRDefault="009A5365" w:rsidP="009A5365">
      <w:pPr>
        <w:pStyle w:val="BodyText"/>
        <w:numPr>
          <w:ilvl w:val="0"/>
          <w:numId w:val="1"/>
        </w:numPr>
        <w:tabs>
          <w:tab w:val="clear" w:pos="899"/>
          <w:tab w:val="num" w:pos="426"/>
        </w:tabs>
        <w:spacing w:afterLines="120" w:after="288"/>
        <w:ind w:left="426"/>
        <w:jc w:val="both"/>
        <w:rPr>
          <w:rStyle w:val="bodytext1"/>
        </w:rPr>
      </w:pPr>
      <w:r w:rsidRPr="0057794A">
        <w:rPr>
          <w:rStyle w:val="bodytext1"/>
        </w:rPr>
        <w:t>The price quoted is fixed and shall be subject to NO revision.</w:t>
      </w:r>
    </w:p>
    <w:p w:rsidR="009A5365" w:rsidRDefault="009A5365" w:rsidP="009A5365">
      <w:pPr>
        <w:pStyle w:val="BodyText"/>
        <w:spacing w:afterLines="120" w:after="288"/>
        <w:ind w:left="426"/>
        <w:jc w:val="both"/>
        <w:rPr>
          <w:rStyle w:val="bodytext1"/>
          <w:rFonts w:cs="Arial"/>
          <w:szCs w:val="22"/>
        </w:rPr>
      </w:pPr>
    </w:p>
    <w:tbl>
      <w:tblPr>
        <w:tblW w:w="7371"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5304"/>
      </w:tblGrid>
      <w:tr w:rsidR="009A5365" w:rsidRPr="00B87F8C" w:rsidTr="009A5365">
        <w:tc>
          <w:tcPr>
            <w:tcW w:w="2067" w:type="dxa"/>
            <w:shd w:val="clear" w:color="auto" w:fill="B8CCE4"/>
          </w:tcPr>
          <w:p w:rsidR="009A5365" w:rsidRPr="00B87F8C" w:rsidRDefault="009A5365" w:rsidP="00C412E2">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Name </w:t>
            </w:r>
          </w:p>
        </w:tc>
        <w:tc>
          <w:tcPr>
            <w:tcW w:w="5304" w:type="dxa"/>
            <w:shd w:val="clear" w:color="auto" w:fill="auto"/>
          </w:tcPr>
          <w:p w:rsidR="009A5365" w:rsidRPr="00B87F8C" w:rsidRDefault="009A5365" w:rsidP="00C412E2">
            <w:pPr>
              <w:keepNext/>
              <w:keepLines/>
              <w:widowControl w:val="0"/>
              <w:spacing w:before="240" w:after="240"/>
              <w:jc w:val="both"/>
              <w:rPr>
                <w:rFonts w:ascii="Calibri" w:hAnsi="Calibri" w:cs="Arial"/>
                <w:b/>
                <w:sz w:val="22"/>
                <w:szCs w:val="22"/>
              </w:rPr>
            </w:pPr>
          </w:p>
        </w:tc>
      </w:tr>
      <w:tr w:rsidR="009A5365" w:rsidRPr="00B87F8C" w:rsidTr="009A5365">
        <w:tc>
          <w:tcPr>
            <w:tcW w:w="2067" w:type="dxa"/>
            <w:shd w:val="clear" w:color="auto" w:fill="B8CCE4"/>
          </w:tcPr>
          <w:p w:rsidR="009A5365" w:rsidRPr="00B87F8C" w:rsidRDefault="009A5365" w:rsidP="00C412E2">
            <w:pPr>
              <w:keepNext/>
              <w:keepLines/>
              <w:widowControl w:val="0"/>
              <w:spacing w:before="240" w:after="240"/>
              <w:jc w:val="both"/>
              <w:rPr>
                <w:rFonts w:ascii="Calibri" w:hAnsi="Calibri" w:cs="Arial"/>
                <w:b/>
                <w:sz w:val="22"/>
                <w:szCs w:val="22"/>
              </w:rPr>
            </w:pPr>
            <w:r w:rsidRPr="00B87F8C">
              <w:rPr>
                <w:rFonts w:ascii="Calibri" w:hAnsi="Calibri" w:cs="Arial"/>
                <w:b/>
                <w:sz w:val="22"/>
                <w:szCs w:val="22"/>
              </w:rPr>
              <w:t xml:space="preserve">Date &amp; Signature </w:t>
            </w:r>
          </w:p>
        </w:tc>
        <w:tc>
          <w:tcPr>
            <w:tcW w:w="5304" w:type="dxa"/>
            <w:shd w:val="clear" w:color="auto" w:fill="auto"/>
          </w:tcPr>
          <w:p w:rsidR="009A5365" w:rsidRPr="00B87F8C" w:rsidRDefault="009A5365" w:rsidP="00C412E2">
            <w:pPr>
              <w:keepNext/>
              <w:keepLines/>
              <w:widowControl w:val="0"/>
              <w:spacing w:before="240" w:after="240"/>
              <w:jc w:val="both"/>
              <w:rPr>
                <w:rFonts w:ascii="Calibri" w:hAnsi="Calibri" w:cs="Arial"/>
                <w:b/>
                <w:sz w:val="22"/>
                <w:szCs w:val="22"/>
              </w:rPr>
            </w:pPr>
          </w:p>
        </w:tc>
      </w:tr>
    </w:tbl>
    <w:p w:rsidR="009A5365" w:rsidRDefault="009A5365" w:rsidP="009A5365">
      <w:pPr>
        <w:rPr>
          <w:rFonts w:ascii="Calibri" w:hAnsi="Calibri" w:cs="Arial"/>
          <w:b/>
          <w:sz w:val="22"/>
          <w:szCs w:val="22"/>
          <w:highlight w:val="yellow"/>
          <w:lang w:eastAsia="en-US"/>
        </w:rPr>
      </w:pPr>
    </w:p>
    <w:sectPr w:rsidR="009A536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56C" w:rsidRDefault="000F056C" w:rsidP="009A5365">
      <w:r>
        <w:separator/>
      </w:r>
    </w:p>
  </w:endnote>
  <w:endnote w:type="continuationSeparator" w:id="0">
    <w:p w:rsidR="000F056C" w:rsidRDefault="000F056C" w:rsidP="009A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56C" w:rsidRDefault="000F056C" w:rsidP="009A5365">
      <w:r>
        <w:separator/>
      </w:r>
    </w:p>
  </w:footnote>
  <w:footnote w:type="continuationSeparator" w:id="0">
    <w:p w:rsidR="000F056C" w:rsidRDefault="000F056C" w:rsidP="009A5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365F91"/>
      </w:tblBorders>
      <w:tblLook w:val="04A0" w:firstRow="1" w:lastRow="0" w:firstColumn="1" w:lastColumn="0" w:noHBand="0" w:noVBand="1"/>
    </w:tblPr>
    <w:tblGrid>
      <w:gridCol w:w="2559"/>
      <w:gridCol w:w="6683"/>
    </w:tblGrid>
    <w:tr w:rsidR="009A5365" w:rsidRPr="00542EB1" w:rsidTr="00C412E2">
      <w:tc>
        <w:tcPr>
          <w:tcW w:w="2616" w:type="dxa"/>
          <w:shd w:val="clear" w:color="auto" w:fill="auto"/>
          <w:vAlign w:val="center"/>
        </w:tcPr>
        <w:p w:rsidR="009A5365" w:rsidRDefault="009A5365" w:rsidP="00C412E2">
          <w:pPr>
            <w:spacing w:before="60" w:after="60"/>
            <w:jc w:val="center"/>
          </w:pPr>
          <w:r>
            <w:rPr>
              <w:rFonts w:ascii="Calibri" w:hAnsi="Calibri"/>
              <w:noProof/>
              <w:color w:val="000000"/>
              <w:lang w:val="nl-BE" w:eastAsia="nl-BE"/>
            </w:rPr>
            <w:drawing>
              <wp:inline distT="0" distB="0" distL="0" distR="0" wp14:anchorId="0E71BE49" wp14:editId="3C9DAC9E">
                <wp:extent cx="1268095" cy="551815"/>
                <wp:effectExtent l="0" t="0" r="8255" b="635"/>
                <wp:docPr id="9" name="Picture 9" descr="SHFT2R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FT2R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51815"/>
                        </a:xfrm>
                        <a:prstGeom prst="rect">
                          <a:avLst/>
                        </a:prstGeom>
                        <a:noFill/>
                        <a:ln>
                          <a:noFill/>
                        </a:ln>
                      </pic:spPr>
                    </pic:pic>
                  </a:graphicData>
                </a:graphic>
              </wp:inline>
            </w:drawing>
          </w:r>
        </w:p>
      </w:tc>
      <w:tc>
        <w:tcPr>
          <w:tcW w:w="7500" w:type="dxa"/>
          <w:shd w:val="clear" w:color="auto" w:fill="auto"/>
          <w:vAlign w:val="center"/>
        </w:tcPr>
        <w:p w:rsidR="009A5365" w:rsidRPr="00542EB1" w:rsidRDefault="009A5365" w:rsidP="00C412E2">
          <w:pPr>
            <w:pStyle w:val="SubTitle2"/>
            <w:spacing w:after="0"/>
            <w:ind w:left="78"/>
            <w:jc w:val="left"/>
            <w:rPr>
              <w:color w:val="17365D"/>
              <w:sz w:val="24"/>
              <w:szCs w:val="24"/>
            </w:rPr>
          </w:pPr>
          <w:r>
            <w:rPr>
              <w:rFonts w:ascii="Calibri" w:hAnsi="Calibri"/>
              <w:color w:val="17365D"/>
              <w:sz w:val="24"/>
              <w:szCs w:val="24"/>
            </w:rPr>
            <w:t>S2R.2016</w:t>
          </w:r>
          <w:r w:rsidRPr="00542EB1">
            <w:rPr>
              <w:rFonts w:ascii="Calibri" w:hAnsi="Calibri"/>
              <w:color w:val="17365D"/>
              <w:sz w:val="24"/>
              <w:szCs w:val="24"/>
            </w:rPr>
            <w:t>.</w:t>
          </w:r>
          <w:r>
            <w:rPr>
              <w:rFonts w:ascii="Calibri" w:hAnsi="Calibri"/>
              <w:color w:val="17365D"/>
              <w:sz w:val="24"/>
              <w:szCs w:val="24"/>
            </w:rPr>
            <w:t>OP.02</w:t>
          </w:r>
          <w:r w:rsidRPr="00542EB1">
            <w:rPr>
              <w:rFonts w:ascii="Calibri" w:hAnsi="Calibri"/>
              <w:color w:val="17365D"/>
              <w:sz w:val="24"/>
              <w:szCs w:val="24"/>
            </w:rPr>
            <w:t xml:space="preserve">: </w:t>
          </w:r>
          <w:r>
            <w:rPr>
              <w:rFonts w:ascii="Calibri" w:hAnsi="Calibri"/>
              <w:color w:val="17365D"/>
              <w:sz w:val="24"/>
              <w:szCs w:val="24"/>
            </w:rPr>
            <w:t>CCA – Human Capital</w:t>
          </w:r>
        </w:p>
      </w:tc>
    </w:tr>
  </w:tbl>
  <w:p w:rsidR="009A5365" w:rsidRDefault="009A5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6BC3"/>
    <w:multiLevelType w:val="hybridMultilevel"/>
    <w:tmpl w:val="6346F23A"/>
    <w:lvl w:ilvl="0" w:tplc="B700F86C">
      <w:start w:val="1"/>
      <w:numFmt w:val="bullet"/>
      <w:lvlText w:val=""/>
      <w:lvlJc w:val="left"/>
      <w:pPr>
        <w:tabs>
          <w:tab w:val="num" w:pos="899"/>
        </w:tabs>
        <w:ind w:left="899" w:hanging="360"/>
      </w:pPr>
      <w:rPr>
        <w:rFonts w:ascii="Wingdings" w:hAnsi="Wingdings" w:hint="default"/>
        <w:b w:val="0"/>
        <w:i w:val="0"/>
        <w:color w:val="auto"/>
        <w:sz w:val="18"/>
        <w:szCs w:val="14"/>
      </w:rPr>
    </w:lvl>
    <w:lvl w:ilvl="1" w:tplc="08090003" w:tentative="1">
      <w:start w:val="1"/>
      <w:numFmt w:val="bullet"/>
      <w:lvlText w:val="o"/>
      <w:lvlJc w:val="left"/>
      <w:pPr>
        <w:tabs>
          <w:tab w:val="num" w:pos="1979"/>
        </w:tabs>
        <w:ind w:left="1979" w:hanging="360"/>
      </w:pPr>
      <w:rPr>
        <w:rFonts w:ascii="Courier New" w:hAnsi="Courier New" w:cs="Courier New" w:hint="default"/>
      </w:rPr>
    </w:lvl>
    <w:lvl w:ilvl="2" w:tplc="08090005" w:tentative="1">
      <w:start w:val="1"/>
      <w:numFmt w:val="bullet"/>
      <w:lvlText w:val=""/>
      <w:lvlJc w:val="left"/>
      <w:pPr>
        <w:tabs>
          <w:tab w:val="num" w:pos="2699"/>
        </w:tabs>
        <w:ind w:left="2699" w:hanging="360"/>
      </w:pPr>
      <w:rPr>
        <w:rFonts w:ascii="Wingdings" w:hAnsi="Wingdings" w:hint="default"/>
      </w:rPr>
    </w:lvl>
    <w:lvl w:ilvl="3" w:tplc="08090001" w:tentative="1">
      <w:start w:val="1"/>
      <w:numFmt w:val="bullet"/>
      <w:lvlText w:val=""/>
      <w:lvlJc w:val="left"/>
      <w:pPr>
        <w:tabs>
          <w:tab w:val="num" w:pos="3419"/>
        </w:tabs>
        <w:ind w:left="3419" w:hanging="360"/>
      </w:pPr>
      <w:rPr>
        <w:rFonts w:ascii="Symbol" w:hAnsi="Symbol" w:hint="default"/>
      </w:rPr>
    </w:lvl>
    <w:lvl w:ilvl="4" w:tplc="08090003" w:tentative="1">
      <w:start w:val="1"/>
      <w:numFmt w:val="bullet"/>
      <w:lvlText w:val="o"/>
      <w:lvlJc w:val="left"/>
      <w:pPr>
        <w:tabs>
          <w:tab w:val="num" w:pos="4139"/>
        </w:tabs>
        <w:ind w:left="4139" w:hanging="360"/>
      </w:pPr>
      <w:rPr>
        <w:rFonts w:ascii="Courier New" w:hAnsi="Courier New" w:cs="Courier New" w:hint="default"/>
      </w:rPr>
    </w:lvl>
    <w:lvl w:ilvl="5" w:tplc="08090005" w:tentative="1">
      <w:start w:val="1"/>
      <w:numFmt w:val="bullet"/>
      <w:lvlText w:val=""/>
      <w:lvlJc w:val="left"/>
      <w:pPr>
        <w:tabs>
          <w:tab w:val="num" w:pos="4859"/>
        </w:tabs>
        <w:ind w:left="4859" w:hanging="360"/>
      </w:pPr>
      <w:rPr>
        <w:rFonts w:ascii="Wingdings" w:hAnsi="Wingdings" w:hint="default"/>
      </w:rPr>
    </w:lvl>
    <w:lvl w:ilvl="6" w:tplc="08090001" w:tentative="1">
      <w:start w:val="1"/>
      <w:numFmt w:val="bullet"/>
      <w:lvlText w:val=""/>
      <w:lvlJc w:val="left"/>
      <w:pPr>
        <w:tabs>
          <w:tab w:val="num" w:pos="5579"/>
        </w:tabs>
        <w:ind w:left="5579" w:hanging="360"/>
      </w:pPr>
      <w:rPr>
        <w:rFonts w:ascii="Symbol" w:hAnsi="Symbol" w:hint="default"/>
      </w:rPr>
    </w:lvl>
    <w:lvl w:ilvl="7" w:tplc="08090003" w:tentative="1">
      <w:start w:val="1"/>
      <w:numFmt w:val="bullet"/>
      <w:lvlText w:val="o"/>
      <w:lvlJc w:val="left"/>
      <w:pPr>
        <w:tabs>
          <w:tab w:val="num" w:pos="6299"/>
        </w:tabs>
        <w:ind w:left="6299" w:hanging="360"/>
      </w:pPr>
      <w:rPr>
        <w:rFonts w:ascii="Courier New" w:hAnsi="Courier New" w:cs="Courier New" w:hint="default"/>
      </w:rPr>
    </w:lvl>
    <w:lvl w:ilvl="8" w:tplc="08090005" w:tentative="1">
      <w:start w:val="1"/>
      <w:numFmt w:val="bullet"/>
      <w:lvlText w:val=""/>
      <w:lvlJc w:val="left"/>
      <w:pPr>
        <w:tabs>
          <w:tab w:val="num" w:pos="7019"/>
        </w:tabs>
        <w:ind w:left="70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65"/>
    <w:rsid w:val="000F056C"/>
    <w:rsid w:val="00872AC5"/>
    <w:rsid w:val="009A5365"/>
    <w:rsid w:val="00CD54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6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9A5365"/>
    <w:pPr>
      <w:spacing w:after="120"/>
    </w:pPr>
    <w:rPr>
      <w:rFonts w:ascii="Calibri" w:hAnsi="Calibri"/>
      <w:sz w:val="22"/>
    </w:rPr>
  </w:style>
  <w:style w:type="character" w:customStyle="1" w:styleId="BodyTextChar">
    <w:name w:val="Body Text Char"/>
    <w:basedOn w:val="DefaultParagraphFont"/>
    <w:uiPriority w:val="99"/>
    <w:semiHidden/>
    <w:rsid w:val="009A5365"/>
    <w:rPr>
      <w:rFonts w:ascii="Times New Roman" w:eastAsia="Times New Roman" w:hAnsi="Times New Roman" w:cs="Times New Roman"/>
      <w:sz w:val="24"/>
      <w:szCs w:val="24"/>
      <w:lang w:val="en-GB" w:eastAsia="en-GB"/>
    </w:rPr>
  </w:style>
  <w:style w:type="character" w:customStyle="1" w:styleId="bodytext1">
    <w:name w:val="bodytext1"/>
    <w:rsid w:val="009A5365"/>
    <w:rPr>
      <w:rFonts w:ascii="Calibri" w:hAnsi="Calibri"/>
      <w:color w:val="auto"/>
      <w:sz w:val="22"/>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A5365"/>
    <w:rPr>
      <w:rFonts w:ascii="Calibri" w:eastAsia="Times New Roman" w:hAnsi="Calibri" w:cs="Times New Roman"/>
      <w:szCs w:val="24"/>
      <w:lang w:val="en-GB" w:eastAsia="en-GB"/>
    </w:rPr>
  </w:style>
  <w:style w:type="paragraph" w:customStyle="1" w:styleId="TSAnnex">
    <w:name w:val="TS Annex"/>
    <w:basedOn w:val="Normal"/>
    <w:qFormat/>
    <w:rsid w:val="009A5365"/>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9A5365"/>
    <w:pPr>
      <w:tabs>
        <w:tab w:val="center" w:pos="4513"/>
        <w:tab w:val="right" w:pos="9026"/>
      </w:tabs>
    </w:pPr>
  </w:style>
  <w:style w:type="character" w:customStyle="1" w:styleId="HeaderChar">
    <w:name w:val="Header Char"/>
    <w:basedOn w:val="DefaultParagraphFont"/>
    <w:link w:val="Header"/>
    <w:uiPriority w:val="99"/>
    <w:rsid w:val="009A5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5365"/>
    <w:pPr>
      <w:tabs>
        <w:tab w:val="center" w:pos="4513"/>
        <w:tab w:val="right" w:pos="9026"/>
      </w:tabs>
    </w:pPr>
  </w:style>
  <w:style w:type="character" w:customStyle="1" w:styleId="FooterChar">
    <w:name w:val="Footer Char"/>
    <w:basedOn w:val="DefaultParagraphFont"/>
    <w:link w:val="Footer"/>
    <w:uiPriority w:val="99"/>
    <w:rsid w:val="009A5365"/>
    <w:rPr>
      <w:rFonts w:ascii="Times New Roman" w:eastAsia="Times New Roman" w:hAnsi="Times New Roman" w:cs="Times New Roman"/>
      <w:sz w:val="24"/>
      <w:szCs w:val="24"/>
      <w:lang w:val="en-GB" w:eastAsia="en-GB"/>
    </w:rPr>
  </w:style>
  <w:style w:type="paragraph" w:customStyle="1" w:styleId="SubTitle2">
    <w:name w:val="SubTitle 2"/>
    <w:basedOn w:val="Normal"/>
    <w:rsid w:val="009A5365"/>
    <w:pPr>
      <w:spacing w:after="240"/>
      <w:jc w:val="center"/>
    </w:pPr>
    <w:rPr>
      <w:rFonts w:ascii="Arial" w:hAnsi="Arial"/>
      <w:b/>
      <w:sz w:val="32"/>
      <w:szCs w:val="20"/>
      <w:lang w:eastAsia="en-US"/>
    </w:rPr>
  </w:style>
  <w:style w:type="paragraph" w:styleId="BalloonText">
    <w:name w:val="Balloon Text"/>
    <w:basedOn w:val="Normal"/>
    <w:link w:val="BalloonTextChar"/>
    <w:uiPriority w:val="99"/>
    <w:semiHidden/>
    <w:unhideWhenUsed/>
    <w:rsid w:val="009A5365"/>
    <w:rPr>
      <w:rFonts w:ascii="Tahoma" w:hAnsi="Tahoma" w:cs="Tahoma"/>
      <w:sz w:val="16"/>
      <w:szCs w:val="16"/>
    </w:rPr>
  </w:style>
  <w:style w:type="character" w:customStyle="1" w:styleId="BalloonTextChar">
    <w:name w:val="Balloon Text Char"/>
    <w:basedOn w:val="DefaultParagraphFont"/>
    <w:link w:val="BalloonText"/>
    <w:uiPriority w:val="99"/>
    <w:semiHidden/>
    <w:rsid w:val="009A5365"/>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6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Char1 Char,Char1,Body Text Char2,Body Text Char Char,Char1 Char Char1,Body Text Char1 Char Char,Char1 Char Char Char,Char1 Char1 Char,Body Text Char1 Char1"/>
    <w:basedOn w:val="Normal"/>
    <w:link w:val="BodyTextChar3"/>
    <w:rsid w:val="009A5365"/>
    <w:pPr>
      <w:spacing w:after="120"/>
    </w:pPr>
    <w:rPr>
      <w:rFonts w:ascii="Calibri" w:hAnsi="Calibri"/>
      <w:sz w:val="22"/>
    </w:rPr>
  </w:style>
  <w:style w:type="character" w:customStyle="1" w:styleId="BodyTextChar">
    <w:name w:val="Body Text Char"/>
    <w:basedOn w:val="DefaultParagraphFont"/>
    <w:uiPriority w:val="99"/>
    <w:semiHidden/>
    <w:rsid w:val="009A5365"/>
    <w:rPr>
      <w:rFonts w:ascii="Times New Roman" w:eastAsia="Times New Roman" w:hAnsi="Times New Roman" w:cs="Times New Roman"/>
      <w:sz w:val="24"/>
      <w:szCs w:val="24"/>
      <w:lang w:val="en-GB" w:eastAsia="en-GB"/>
    </w:rPr>
  </w:style>
  <w:style w:type="character" w:customStyle="1" w:styleId="bodytext1">
    <w:name w:val="bodytext1"/>
    <w:rsid w:val="009A5365"/>
    <w:rPr>
      <w:rFonts w:ascii="Calibri" w:hAnsi="Calibri"/>
      <w:color w:val="auto"/>
      <w:sz w:val="22"/>
    </w:rPr>
  </w:style>
  <w:style w:type="character" w:customStyle="1" w:styleId="BodyTextChar3">
    <w:name w:val="Body Text Char3"/>
    <w:aliases w:val="Body Text Char1 Char2,Char1 Char Char,Char1 Char1,Body Text Char2 Char2,Body Text Char Char Char2,Char1 Char Char1 Char,Body Text Char1 Char Char Char2,Char1 Char Char Char Char,Char1 Char1 Char Char,Body Text Char1 Char1 Char"/>
    <w:link w:val="BodyText"/>
    <w:rsid w:val="009A5365"/>
    <w:rPr>
      <w:rFonts w:ascii="Calibri" w:eastAsia="Times New Roman" w:hAnsi="Calibri" w:cs="Times New Roman"/>
      <w:szCs w:val="24"/>
      <w:lang w:val="en-GB" w:eastAsia="en-GB"/>
    </w:rPr>
  </w:style>
  <w:style w:type="paragraph" w:customStyle="1" w:styleId="TSAnnex">
    <w:name w:val="TS Annex"/>
    <w:basedOn w:val="Normal"/>
    <w:qFormat/>
    <w:rsid w:val="009A5365"/>
    <w:pPr>
      <w:spacing w:before="240" w:after="240"/>
      <w:ind w:left="539"/>
      <w:jc w:val="center"/>
    </w:pPr>
    <w:rPr>
      <w:rFonts w:ascii="Calibri" w:hAnsi="Calibri"/>
      <w:b/>
      <w:sz w:val="28"/>
      <w:szCs w:val="22"/>
      <w:lang w:eastAsia="en-US"/>
    </w:rPr>
  </w:style>
  <w:style w:type="paragraph" w:styleId="Header">
    <w:name w:val="header"/>
    <w:basedOn w:val="Normal"/>
    <w:link w:val="HeaderChar"/>
    <w:uiPriority w:val="99"/>
    <w:unhideWhenUsed/>
    <w:rsid w:val="009A5365"/>
    <w:pPr>
      <w:tabs>
        <w:tab w:val="center" w:pos="4513"/>
        <w:tab w:val="right" w:pos="9026"/>
      </w:tabs>
    </w:pPr>
  </w:style>
  <w:style w:type="character" w:customStyle="1" w:styleId="HeaderChar">
    <w:name w:val="Header Char"/>
    <w:basedOn w:val="DefaultParagraphFont"/>
    <w:link w:val="Header"/>
    <w:uiPriority w:val="99"/>
    <w:rsid w:val="009A536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A5365"/>
    <w:pPr>
      <w:tabs>
        <w:tab w:val="center" w:pos="4513"/>
        <w:tab w:val="right" w:pos="9026"/>
      </w:tabs>
    </w:pPr>
  </w:style>
  <w:style w:type="character" w:customStyle="1" w:styleId="FooterChar">
    <w:name w:val="Footer Char"/>
    <w:basedOn w:val="DefaultParagraphFont"/>
    <w:link w:val="Footer"/>
    <w:uiPriority w:val="99"/>
    <w:rsid w:val="009A5365"/>
    <w:rPr>
      <w:rFonts w:ascii="Times New Roman" w:eastAsia="Times New Roman" w:hAnsi="Times New Roman" w:cs="Times New Roman"/>
      <w:sz w:val="24"/>
      <w:szCs w:val="24"/>
      <w:lang w:val="en-GB" w:eastAsia="en-GB"/>
    </w:rPr>
  </w:style>
  <w:style w:type="paragraph" w:customStyle="1" w:styleId="SubTitle2">
    <w:name w:val="SubTitle 2"/>
    <w:basedOn w:val="Normal"/>
    <w:rsid w:val="009A5365"/>
    <w:pPr>
      <w:spacing w:after="240"/>
      <w:jc w:val="center"/>
    </w:pPr>
    <w:rPr>
      <w:rFonts w:ascii="Arial" w:hAnsi="Arial"/>
      <w:b/>
      <w:sz w:val="32"/>
      <w:szCs w:val="20"/>
      <w:lang w:eastAsia="en-US"/>
    </w:rPr>
  </w:style>
  <w:style w:type="paragraph" w:styleId="BalloonText">
    <w:name w:val="Balloon Text"/>
    <w:basedOn w:val="Normal"/>
    <w:link w:val="BalloonTextChar"/>
    <w:uiPriority w:val="99"/>
    <w:semiHidden/>
    <w:unhideWhenUsed/>
    <w:rsid w:val="009A5365"/>
    <w:rPr>
      <w:rFonts w:ascii="Tahoma" w:hAnsi="Tahoma" w:cs="Tahoma"/>
      <w:sz w:val="16"/>
      <w:szCs w:val="16"/>
    </w:rPr>
  </w:style>
  <w:style w:type="character" w:customStyle="1" w:styleId="BalloonTextChar">
    <w:name w:val="Balloon Text Char"/>
    <w:basedOn w:val="DefaultParagraphFont"/>
    <w:link w:val="BalloonText"/>
    <w:uiPriority w:val="99"/>
    <w:semiHidden/>
    <w:rsid w:val="009A5365"/>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PECHBERTY Sebastien ( S2R )</dc:creator>
  <cp:keywords/>
  <dc:description/>
  <cp:lastModifiedBy/>
  <cp:revision>1</cp:revision>
  <dcterms:created xsi:type="dcterms:W3CDTF">2016-09-08T13:59:00Z</dcterms:created>
</cp:coreProperties>
</file>